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360" w:lineRule="auto"/>
        <w:textAlignment w:val="auto"/>
        <w:rPr>
          <w:rFonts w:hint="eastAsia" w:ascii="方正小标宋_GBK" w:hAnsi="方正小标宋_GBK" w:eastAsia="方正小标宋_GBK" w:cs="方正小标宋_GBK"/>
          <w:sz w:val="56"/>
          <w:szCs w:val="56"/>
          <w:lang w:val="en-US" w:eastAsia="zh-CN"/>
        </w:rPr>
        <w:sectPr>
          <w:headerReference r:id="rId3" w:type="default"/>
          <w:footerReference r:id="rId4" w:type="default"/>
          <w:pgSz w:w="11906" w:h="16838"/>
          <w:pgMar w:top="1440" w:right="1800" w:bottom="1440" w:left="1800" w:header="851" w:footer="992" w:gutter="0"/>
          <w:pgNumType w:fmt="decimal"/>
          <w:cols w:space="0" w:num="1"/>
          <w:docGrid w:type="linesAndChars" w:linePitch="579" w:charSpace="-842"/>
        </w:sectPr>
      </w:pPr>
      <w:bookmarkStart w:id="67" w:name="_GoBack"/>
      <w:bookmarkEnd w:id="67"/>
      <w:r>
        <w:rPr>
          <w:sz w:val="21"/>
        </w:rPr>
        <mc:AlternateContent>
          <mc:Choice Requires="wps">
            <w:drawing>
              <wp:anchor distT="0" distB="0" distL="114300" distR="114300" simplePos="0" relativeHeight="251665408" behindDoc="0" locked="0" layoutInCell="1" allowOverlap="1">
                <wp:simplePos x="0" y="0"/>
                <wp:positionH relativeFrom="column">
                  <wp:posOffset>1285240</wp:posOffset>
                </wp:positionH>
                <wp:positionV relativeFrom="paragraph">
                  <wp:posOffset>6268720</wp:posOffset>
                </wp:positionV>
                <wp:extent cx="2922905" cy="7004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2922905" cy="700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微软雅黑" w:hAnsi="微软雅黑" w:eastAsia="微软雅黑" w:cs="微软雅黑"/>
                                <w:b w:val="0"/>
                                <w:bCs w:val="0"/>
                                <w:color w:val="595959" w:themeColor="text1" w:themeTint="A6"/>
                                <w:sz w:val="44"/>
                                <w:szCs w:val="52"/>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val="0"/>
                                <w:bCs w:val="0"/>
                                <w:color w:val="595959" w:themeColor="text1" w:themeTint="A6"/>
                                <w:sz w:val="44"/>
                                <w:szCs w:val="52"/>
                                <w:lang w:val="en-US" w:eastAsia="zh-CN"/>
                                <w14:textFill>
                                  <w14:solidFill>
                                    <w14:schemeClr w14:val="tx1">
                                      <w14:lumMod w14:val="65000"/>
                                      <w14:lumOff w14:val="35000"/>
                                    </w14:schemeClr>
                                  </w14:solidFill>
                                </w14:textFill>
                              </w:rPr>
                              <w:t>论安 安全智库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2pt;margin-top:493.6pt;height:55.15pt;width:230.15pt;z-index:251665408;mso-width-relative:page;mso-height-relative:page;" filled="f" stroked="f" coordsize="21600,21600" o:gfxdata="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YHub90AAAAMAQAADwAAAAAAAAABACAAAAAiAAAA&#10;ZHJzL2Rvd25yZXYueG1sUEsBAhQAFAAAAAgAh07iQPOauPc7AgAAZgQAAA4AAAAAAAAAAQAgAAAA&#10;LAEAAGRycy9lMm9Eb2MueG1sUEsFBgAAAAAGAAYAWQEAANkFAAAAAA==&#10;">
                <v:fill on="f" focussize="0,0"/>
                <v:stroke on="f" weight="0.5pt"/>
                <v:imagedata o:title=""/>
                <o:lock v:ext="edit" aspectratio="f"/>
                <v:textbox>
                  <w:txbxContent>
                    <w:p>
                      <w:pPr>
                        <w:jc w:val="center"/>
                        <w:rPr>
                          <w:rFonts w:hint="default" w:ascii="微软雅黑" w:hAnsi="微软雅黑" w:eastAsia="微软雅黑" w:cs="微软雅黑"/>
                          <w:b w:val="0"/>
                          <w:bCs w:val="0"/>
                          <w:color w:val="595959" w:themeColor="text1" w:themeTint="A6"/>
                          <w:sz w:val="44"/>
                          <w:szCs w:val="52"/>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val="0"/>
                          <w:bCs w:val="0"/>
                          <w:color w:val="595959" w:themeColor="text1" w:themeTint="A6"/>
                          <w:sz w:val="44"/>
                          <w:szCs w:val="52"/>
                          <w:lang w:val="en-US" w:eastAsia="zh-CN"/>
                          <w14:textFill>
                            <w14:solidFill>
                              <w14:schemeClr w14:val="tx1">
                                <w14:lumMod w14:val="65000"/>
                                <w14:lumOff w14:val="35000"/>
                              </w14:schemeClr>
                            </w14:solidFill>
                          </w14:textFill>
                        </w:rPr>
                        <w:t>论安 安全智库</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-1121410</wp:posOffset>
                </wp:positionH>
                <wp:positionV relativeFrom="paragraph">
                  <wp:posOffset>2121535</wp:posOffset>
                </wp:positionV>
                <wp:extent cx="7560310" cy="2731135"/>
                <wp:effectExtent l="0" t="0" r="0" b="0"/>
                <wp:wrapNone/>
                <wp:docPr id="9" name="文本框 9"/>
                <wp:cNvGraphicFramePr/>
                <a:graphic xmlns:a="http://schemas.openxmlformats.org/drawingml/2006/main">
                  <a:graphicData uri="http://schemas.microsoft.com/office/word/2010/wordprocessingShape">
                    <wps:wsp>
                      <wps:cNvSpPr txBox="1"/>
                      <wps:spPr>
                        <a:xfrm>
                          <a:off x="941705" y="5377815"/>
                          <a:ext cx="7560310" cy="27311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方正小标宋_GBK" w:hAnsi="方正小标宋_GBK" w:eastAsia="方正小标宋_GBK" w:cs="方正小标宋_GBK"/>
                                <w:b/>
                                <w:bCs/>
                                <w:sz w:val="84"/>
                                <w:szCs w:val="84"/>
                                <w:lang w:val="en-US" w:eastAsia="zh-CN"/>
                              </w:rPr>
                            </w:pPr>
                            <w:r>
                              <w:rPr>
                                <w:rFonts w:hint="eastAsia" w:ascii="方正小标宋_GBK" w:hAnsi="方正小标宋_GBK" w:eastAsia="方正小标宋_GBK" w:cs="方正小标宋_GBK"/>
                                <w:b/>
                                <w:bCs/>
                                <w:sz w:val="84"/>
                                <w:szCs w:val="84"/>
                                <w:lang w:val="en-US" w:eastAsia="zh-CN"/>
                              </w:rPr>
                              <w:t>习近平总书记关于安全生产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方正小标宋_GBK" w:hAnsi="方正小标宋_GBK" w:eastAsia="方正小标宋_GBK" w:cs="方正小标宋_GBK"/>
                                <w:b/>
                                <w:bCs/>
                                <w:sz w:val="84"/>
                                <w:szCs w:val="84"/>
                                <w:lang w:val="en-US" w:eastAsia="zh-CN"/>
                              </w:rPr>
                            </w:pPr>
                            <w:r>
                              <w:rPr>
                                <w:rFonts w:hint="eastAsia" w:ascii="方正小标宋_GBK" w:hAnsi="方正小标宋_GBK" w:eastAsia="方正小标宋_GBK" w:cs="方正小标宋_GBK"/>
                                <w:b/>
                                <w:bCs/>
                                <w:sz w:val="84"/>
                                <w:szCs w:val="84"/>
                                <w:lang w:val="en-US" w:eastAsia="zh-CN"/>
                              </w:rPr>
                              <w:t>的讲话全记录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方正小标宋简体" w:hAnsi="方正小标宋简体" w:eastAsia="方正小标宋简体" w:cs="方正小标宋简体"/>
                                <w:b/>
                                <w:bCs/>
                                <w:sz w:val="84"/>
                                <w:szCs w:val="8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sz w:val="84"/>
                                <w:szCs w:val="8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3pt;margin-top:167.05pt;height:215.05pt;width:595.3pt;z-index:251661312;mso-width-relative:page;mso-height-relative:page;" filled="f" stroked="f" coordsize="21600,21600" o:gfxdata="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ytKUg3gAAAA0BAAAP&#10;AAAAAAAAAAEAIAAAACIAAABkcnMvZG93bnJldi54bWxQSwECFAAUAAAACACHTuJApPba40sCAABy&#10;BAAADgAAAAAAAAABACAAAAAtAQAAZHJzL2Uyb0RvYy54bWxQSwUGAAAAAAYABgBZAQAA6g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方正小标宋_GBK" w:hAnsi="方正小标宋_GBK" w:eastAsia="方正小标宋_GBK" w:cs="方正小标宋_GBK"/>
                          <w:b/>
                          <w:bCs/>
                          <w:sz w:val="84"/>
                          <w:szCs w:val="84"/>
                          <w:lang w:val="en-US" w:eastAsia="zh-CN"/>
                        </w:rPr>
                      </w:pPr>
                      <w:r>
                        <w:rPr>
                          <w:rFonts w:hint="eastAsia" w:ascii="方正小标宋_GBK" w:hAnsi="方正小标宋_GBK" w:eastAsia="方正小标宋_GBK" w:cs="方正小标宋_GBK"/>
                          <w:b/>
                          <w:bCs/>
                          <w:sz w:val="84"/>
                          <w:szCs w:val="84"/>
                          <w:lang w:val="en-US" w:eastAsia="zh-CN"/>
                        </w:rPr>
                        <w:t>习近平总书记关于安全生产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方正小标宋_GBK" w:hAnsi="方正小标宋_GBK" w:eastAsia="方正小标宋_GBK" w:cs="方正小标宋_GBK"/>
                          <w:b/>
                          <w:bCs/>
                          <w:sz w:val="84"/>
                          <w:szCs w:val="84"/>
                          <w:lang w:val="en-US" w:eastAsia="zh-CN"/>
                        </w:rPr>
                      </w:pPr>
                      <w:r>
                        <w:rPr>
                          <w:rFonts w:hint="eastAsia" w:ascii="方正小标宋_GBK" w:hAnsi="方正小标宋_GBK" w:eastAsia="方正小标宋_GBK" w:cs="方正小标宋_GBK"/>
                          <w:b/>
                          <w:bCs/>
                          <w:sz w:val="84"/>
                          <w:szCs w:val="84"/>
                          <w:lang w:val="en-US" w:eastAsia="zh-CN"/>
                        </w:rPr>
                        <w:t>的讲话全记录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方正小标宋简体" w:hAnsi="方正小标宋简体" w:eastAsia="方正小标宋简体" w:cs="方正小标宋简体"/>
                          <w:b/>
                          <w:bCs/>
                          <w:sz w:val="84"/>
                          <w:szCs w:val="8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sz w:val="84"/>
                          <w:szCs w:val="84"/>
                          <w:lang w:val="en-US" w:eastAsia="zh-CN"/>
                        </w:rPr>
                      </w:pP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-49530</wp:posOffset>
                </wp:positionH>
                <wp:positionV relativeFrom="paragraph">
                  <wp:posOffset>4835525</wp:posOffset>
                </wp:positionV>
                <wp:extent cx="5257165" cy="76200"/>
                <wp:effectExtent l="0" t="0" r="635" b="0"/>
                <wp:wrapNone/>
                <wp:docPr id="4" name="矩形 4"/>
                <wp:cNvGraphicFramePr/>
                <a:graphic xmlns:a="http://schemas.openxmlformats.org/drawingml/2006/main">
                  <a:graphicData uri="http://schemas.microsoft.com/office/word/2010/wordprocessingShape">
                    <wps:wsp>
                      <wps:cNvSpPr/>
                      <wps:spPr>
                        <a:xfrm>
                          <a:off x="971550" y="7663815"/>
                          <a:ext cx="5257165" cy="76200"/>
                        </a:xfrm>
                        <a:prstGeom prst="rect">
                          <a:avLst/>
                        </a:prstGeom>
                        <a:solidFill>
                          <a:srgbClr val="33A4D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pt;margin-top:380.75pt;height:6pt;width:413.95pt;z-index:251662336;v-text-anchor:middle;mso-width-relative:page;mso-height-relative:page;" fillcolor="#33A4DC" filled="t" stroked="f" coordsize="21600,21600" o:gfxdata="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ibtKjNYAAAAKAQAADwAAAAAAAAABACAAAAAi&#10;AAAAZHJzL2Rvd25yZXYueG1sUEsBAhQAFAAAAAgAh07iQIhwYM1+AgAA4AQAAA4AAAAAAAAAAQAg&#10;AAAAJQEAAGRycy9lMm9Eb2MueG1sUEsFBgAAAAAGAAYAWQEAABUGAAAAAA==&#10;">
                <v:fill on="t" focussize="0,0"/>
                <v:stroke on="f" weight="1pt" miterlimit="8" joinstyle="miter"/>
                <v:imagedata o:title=""/>
                <o:lock v:ext="edit" aspectratio="f"/>
                <v:textbox>
                  <w:txbxContent>
                    <w:p>
                      <w:pPr>
                        <w:jc w:val="center"/>
                      </w:pPr>
                    </w:p>
                  </w:txbxContent>
                </v:textbox>
              </v:rect>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1136650</wp:posOffset>
                </wp:positionH>
                <wp:positionV relativeFrom="paragraph">
                  <wp:posOffset>9142730</wp:posOffset>
                </wp:positionV>
                <wp:extent cx="5257800" cy="56261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5257800" cy="562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widowControl/>
                              <w:suppressLineNumbers w:val="0"/>
                              <w:kinsoku/>
                              <w:wordWrap/>
                              <w:overflowPunct/>
                              <w:bidi w:val="0"/>
                              <w:spacing w:before="0" w:beforeAutospacing="0" w:after="0" w:afterAutospacing="0"/>
                              <w:ind w:left="0"/>
                              <w:jc w:val="right"/>
                              <w:rPr>
                                <w:rFonts w:hint="default" w:eastAsiaTheme="minorEastAsia"/>
                                <w:b w:val="0"/>
                                <w:bCs/>
                                <w:color w:val="FFFFFF" w:themeColor="background1"/>
                                <w:sz w:val="22"/>
                                <w:szCs w:val="22"/>
                                <w:lang w:val="en-US" w:eastAsia="zh-CN"/>
                                <w14:textFill>
                                  <w14:solidFill>
                                    <w14:schemeClr w14:val="bg1"/>
                                  </w14:solidFill>
                                </w14:textFill>
                              </w:rPr>
                            </w:pPr>
                            <w:r>
                              <w:rPr>
                                <w:rFonts w:hint="eastAsia" w:ascii="微软雅黑" w:hAnsi="微软雅黑" w:eastAsia="微软雅黑" w:cs="Times New Roman"/>
                                <w:b w:val="0"/>
                                <w:bCs/>
                                <w:color w:val="FFFFFF" w:themeColor="background1"/>
                                <w:kern w:val="2"/>
                                <w:sz w:val="36"/>
                                <w:szCs w:val="36"/>
                                <w:lang w:val="en-US" w:eastAsia="zh-CN"/>
                                <w14:textFill>
                                  <w14:solidFill>
                                    <w14:schemeClr w14:val="bg1"/>
                                  </w14:solidFill>
                                </w14:textFill>
                              </w:rPr>
                              <w:t>WORKING PLAN REPORT</w:t>
                            </w:r>
                          </w:p>
                          <w:p>
                            <w:pPr>
                              <w:jc w:val="right"/>
                              <w:rPr>
                                <w:b w:val="0"/>
                                <w:bCs/>
                                <w:color w:val="FFFFFF" w:themeColor="background1"/>
                                <w:sz w:val="260"/>
                                <w:szCs w:val="300"/>
                                <w14:textFill>
                                  <w14:solidFill>
                                    <w14:schemeClr w14:val="bg1"/>
                                  </w14:solidFill>
                                </w14:textFill>
                              </w:rPr>
                            </w:pPr>
                          </w:p>
                          <w:p>
                            <w:pPr>
                              <w:jc w:val="right"/>
                              <w:rPr>
                                <w:b w:val="0"/>
                                <w:bCs/>
                                <w:color w:val="FFFFFF" w:themeColor="background1"/>
                                <w:sz w:val="20"/>
                                <w:szCs w:val="22"/>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5pt;margin-top:719.9pt;height:44.3pt;width:414pt;z-index:251666432;mso-width-relative:page;mso-height-relative:page;" filled="f" stroked="f" coordsize="21600,21600" o:gfxdata="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W6qzHcAAAADgEAAA8AAAAAAAAAAQAgAAAAIgAA&#10;AGRycy9kb3ducmV2LnhtbFBLAQIUABQAAAAIAIdO4kCqFUpwPQIAAGgEAAAOAAAAAAAAAAEAIAAA&#10;ACsBAABkcnMvZTJvRG9jLnhtbFBLBQYAAAAABgAGAFkBAADaBQAAAAA=&#10;">
                <v:fill on="f" focussize="0,0"/>
                <v:stroke on="f" weight="0.5pt"/>
                <v:imagedata o:title=""/>
                <o:lock v:ext="edit" aspectratio="f"/>
                <v:textbox>
                  <w:txbxContent>
                    <w:p>
                      <w:pPr>
                        <w:pStyle w:val="6"/>
                        <w:keepNext w:val="0"/>
                        <w:keepLines w:val="0"/>
                        <w:widowControl/>
                        <w:suppressLineNumbers w:val="0"/>
                        <w:kinsoku/>
                        <w:wordWrap/>
                        <w:overflowPunct/>
                        <w:bidi w:val="0"/>
                        <w:spacing w:before="0" w:beforeAutospacing="0" w:after="0" w:afterAutospacing="0"/>
                        <w:ind w:left="0"/>
                        <w:jc w:val="right"/>
                        <w:rPr>
                          <w:rFonts w:hint="default" w:eastAsiaTheme="minorEastAsia"/>
                          <w:b w:val="0"/>
                          <w:bCs/>
                          <w:color w:val="FFFFFF" w:themeColor="background1"/>
                          <w:sz w:val="22"/>
                          <w:szCs w:val="22"/>
                          <w:lang w:val="en-US" w:eastAsia="zh-CN"/>
                          <w14:textFill>
                            <w14:solidFill>
                              <w14:schemeClr w14:val="bg1"/>
                            </w14:solidFill>
                          </w14:textFill>
                        </w:rPr>
                      </w:pPr>
                      <w:r>
                        <w:rPr>
                          <w:rFonts w:hint="eastAsia" w:ascii="微软雅黑" w:hAnsi="微软雅黑" w:eastAsia="微软雅黑" w:cs="Times New Roman"/>
                          <w:b w:val="0"/>
                          <w:bCs/>
                          <w:color w:val="FFFFFF" w:themeColor="background1"/>
                          <w:kern w:val="2"/>
                          <w:sz w:val="36"/>
                          <w:szCs w:val="36"/>
                          <w:lang w:val="en-US" w:eastAsia="zh-CN"/>
                          <w14:textFill>
                            <w14:solidFill>
                              <w14:schemeClr w14:val="bg1"/>
                            </w14:solidFill>
                          </w14:textFill>
                        </w:rPr>
                        <w:t>WORKING PLAN REPORT</w:t>
                      </w:r>
                    </w:p>
                    <w:p>
                      <w:pPr>
                        <w:jc w:val="right"/>
                        <w:rPr>
                          <w:b w:val="0"/>
                          <w:bCs/>
                          <w:color w:val="FFFFFF" w:themeColor="background1"/>
                          <w:sz w:val="260"/>
                          <w:szCs w:val="300"/>
                          <w14:textFill>
                            <w14:solidFill>
                              <w14:schemeClr w14:val="bg1"/>
                            </w14:solidFill>
                          </w14:textFill>
                        </w:rPr>
                      </w:pPr>
                    </w:p>
                    <w:p>
                      <w:pPr>
                        <w:jc w:val="right"/>
                        <w:rPr>
                          <w:b w:val="0"/>
                          <w:bCs/>
                          <w:color w:val="FFFFFF" w:themeColor="background1"/>
                          <w:sz w:val="20"/>
                          <w:szCs w:val="22"/>
                          <w14:textFill>
                            <w14:solidFill>
                              <w14:schemeClr w14:val="bg1"/>
                            </w14:solidFill>
                          </w14:textFill>
                        </w:rPr>
                      </w:pP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-646430</wp:posOffset>
                </wp:positionH>
                <wp:positionV relativeFrom="paragraph">
                  <wp:posOffset>-579755</wp:posOffset>
                </wp:positionV>
                <wp:extent cx="2406015" cy="11506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406015" cy="11506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eastAsiaTheme="minorEastAsia"/>
                                <w:b w:val="0"/>
                                <w:bCs/>
                                <w:color w:val="FFFFFF" w:themeColor="background1"/>
                                <w:sz w:val="144"/>
                                <w:szCs w:val="180"/>
                                <w:lang w:val="en-US" w:eastAsia="zh-CN"/>
                                <w14:textFill>
                                  <w14:solidFill>
                                    <w14:schemeClr w14:val="bg1"/>
                                  </w14:solidFill>
                                </w14:textFill>
                              </w:rPr>
                            </w:pPr>
                            <w:r>
                              <w:rPr>
                                <w:rFonts w:hint="eastAsia"/>
                                <w:b w:val="0"/>
                                <w:bCs/>
                                <w:color w:val="FFFFFF" w:themeColor="background1"/>
                                <w:sz w:val="144"/>
                                <w:szCs w:val="180"/>
                                <w:lang w:val="en-US" w:eastAsia="zh-CN"/>
                                <w14:textFill>
                                  <w14:solidFill>
                                    <w14:schemeClr w14:val="bg1"/>
                                  </w14:solidFill>
                                </w14:textFill>
                              </w:rPr>
                              <w:t>2020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9pt;margin-top:-45.65pt;height:90.6pt;width:189.45pt;z-index:251663360;mso-width-relative:page;mso-height-relative:page;" filled="f" stroked="f" coordsize="21600,21600" o:gfxdata="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laNzbcAAAACwEAAA8AAAAAAAAAAQAgAAAAIgAA&#10;AGRycy9kb3ducmV2LnhtbFBLAQIUABQAAAAIAIdO4kA1EnB1PQIAAGcEAAAOAAAAAAAAAAEAIAAA&#10;ACsBAABkcnMvZTJvRG9jLnhtbFBLBQYAAAAABgAGAFkBAADaBQAAAAA=&#10;">
                <v:fill on="f" focussize="0,0"/>
                <v:stroke on="f" weight="0.5pt"/>
                <v:imagedata o:title=""/>
                <o:lock v:ext="edit" aspectratio="f"/>
                <v:textbox>
                  <w:txbxContent>
                    <w:p>
                      <w:pPr>
                        <w:jc w:val="left"/>
                        <w:rPr>
                          <w:rFonts w:hint="default" w:eastAsiaTheme="minorEastAsia"/>
                          <w:b w:val="0"/>
                          <w:bCs/>
                          <w:color w:val="FFFFFF" w:themeColor="background1"/>
                          <w:sz w:val="144"/>
                          <w:szCs w:val="180"/>
                          <w:lang w:val="en-US" w:eastAsia="zh-CN"/>
                          <w14:textFill>
                            <w14:solidFill>
                              <w14:schemeClr w14:val="bg1"/>
                            </w14:solidFill>
                          </w14:textFill>
                        </w:rPr>
                      </w:pPr>
                      <w:r>
                        <w:rPr>
                          <w:rFonts w:hint="eastAsia"/>
                          <w:b w:val="0"/>
                          <w:bCs/>
                          <w:color w:val="FFFFFF" w:themeColor="background1"/>
                          <w:sz w:val="144"/>
                          <w:szCs w:val="180"/>
                          <w:lang w:val="en-US" w:eastAsia="zh-CN"/>
                          <w14:textFill>
                            <w14:solidFill>
                              <w14:schemeClr w14:val="bg1"/>
                            </w14:solidFill>
                          </w14:textFill>
                        </w:rPr>
                        <w:t>2020</w:t>
                      </w:r>
                    </w:p>
                  </w:txbxContent>
                </v:textbox>
              </v:shape>
            </w:pict>
          </mc:Fallback>
        </mc:AlternateContent>
      </w:r>
      <w:r>
        <w:drawing>
          <wp:anchor distT="0" distB="0" distL="114300" distR="114300" simplePos="0" relativeHeight="251664384" behindDoc="1" locked="0" layoutInCell="1" allowOverlap="1">
            <wp:simplePos x="0" y="0"/>
            <wp:positionH relativeFrom="column">
              <wp:posOffset>-1180465</wp:posOffset>
            </wp:positionH>
            <wp:positionV relativeFrom="paragraph">
              <wp:posOffset>-918210</wp:posOffset>
            </wp:positionV>
            <wp:extent cx="7670800" cy="10724515"/>
            <wp:effectExtent l="0" t="0" r="6350" b="635"/>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7670800" cy="10724515"/>
                    </a:xfrm>
                    <a:prstGeom prst="rect">
                      <a:avLst/>
                    </a:prstGeom>
                    <a:noFill/>
                    <a:ln>
                      <a:noFill/>
                    </a:ln>
                  </pic:spPr>
                </pic:pic>
              </a:graphicData>
            </a:graphic>
          </wp:anchor>
        </w:drawing>
      </w:r>
    </w:p>
    <w:sdt>
      <w:sdtPr>
        <w:rPr>
          <w:rFonts w:ascii="宋体" w:hAnsi="宋体" w:eastAsia="宋体" w:cstheme="minorBidi"/>
          <w:kern w:val="2"/>
          <w:sz w:val="21"/>
          <w:szCs w:val="24"/>
          <w:lang w:val="en-US" w:eastAsia="zh-CN" w:bidi="ar-SA"/>
        </w:rPr>
        <w:id w:val="147465160"/>
        <w15:color w:val="DBDBDB"/>
        <w:docPartObj>
          <w:docPartGallery w:val="Table of Contents"/>
          <w:docPartUnique/>
        </w:docPartObj>
      </w:sdtPr>
      <w:sdtEndPr>
        <w:rPr>
          <w:rFonts w:hint="eastAsia" w:ascii="方正小标宋_GBK" w:hAnsi="方正小标宋_GBK" w:eastAsia="方正小标宋_GBK" w:cs="方正小标宋_GBK"/>
          <w:kern w:val="2"/>
          <w:sz w:val="21"/>
          <w:szCs w:val="36"/>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12" w:firstLineChars="200"/>
            <w:jc w:val="center"/>
            <w:textAlignment w:val="auto"/>
            <w:rPr>
              <w:rFonts w:ascii="宋体" w:hAnsi="宋体" w:eastAsia="宋体"/>
              <w:b/>
              <w:bCs/>
              <w:sz w:val="48"/>
              <w:szCs w:val="48"/>
            </w:rPr>
          </w:pPr>
          <w:bookmarkStart w:id="0" w:name="_Toc24288"/>
          <w:r>
            <w:rPr>
              <w:rFonts w:ascii="宋体" w:hAnsi="宋体" w:eastAsia="宋体"/>
              <w:b/>
              <w:bCs/>
              <w:sz w:val="48"/>
              <w:szCs w:val="48"/>
            </w:rPr>
            <w:t>目录</w:t>
          </w:r>
        </w:p>
        <w:p>
          <w:pPr>
            <w:keepNext w:val="0"/>
            <w:keepLines w:val="0"/>
            <w:pageBreakBefore w:val="0"/>
            <w:kinsoku/>
            <w:wordWrap/>
            <w:overflowPunct/>
            <w:topLinePunct w:val="0"/>
            <w:autoSpaceDE/>
            <w:autoSpaceDN/>
            <w:bidi w:val="0"/>
            <w:adjustRightInd/>
            <w:snapToGrid/>
            <w:spacing w:before="0" w:beforeLines="0" w:after="0" w:afterLines="0" w:line="360" w:lineRule="auto"/>
            <w:ind w:right="0" w:rightChars="0"/>
            <w:jc w:val="both"/>
            <w:textAlignment w:val="auto"/>
            <w:rPr>
              <w:rFonts w:ascii="宋体" w:hAnsi="宋体" w:eastAsia="宋体"/>
              <w:sz w:val="32"/>
              <w:szCs w:val="32"/>
            </w:rPr>
          </w:pP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ind w:firstLine="632" w:firstLineChars="200"/>
            <w:textAlignment w:val="auto"/>
            <w:rPr>
              <w:sz w:val="32"/>
              <w:szCs w:val="32"/>
            </w:rPr>
          </w:pPr>
          <w:r>
            <w:rPr>
              <w:rFonts w:hint="eastAsia" w:ascii="方正小标宋_GBK" w:hAnsi="方正小标宋_GBK" w:eastAsia="方正小标宋_GBK" w:cs="方正小标宋_GBK"/>
              <w:sz w:val="32"/>
              <w:szCs w:val="32"/>
              <w:lang w:val="en-US" w:eastAsia="zh-CN"/>
            </w:rPr>
            <w:fldChar w:fldCharType="begin"/>
          </w:r>
          <w:r>
            <w:rPr>
              <w:rFonts w:hint="eastAsia" w:ascii="方正小标宋_GBK" w:hAnsi="方正小标宋_GBK" w:eastAsia="方正小标宋_GBK" w:cs="方正小标宋_GBK"/>
              <w:sz w:val="32"/>
              <w:szCs w:val="32"/>
              <w:lang w:val="en-US" w:eastAsia="zh-CN"/>
            </w:rPr>
            <w:instrText xml:space="preserve">TOC \o "1-1" \h \u </w:instrText>
          </w:r>
          <w:r>
            <w:rPr>
              <w:rFonts w:hint="eastAsia" w:ascii="方正小标宋_GBK" w:hAnsi="方正小标宋_GBK" w:eastAsia="方正小标宋_GBK" w:cs="方正小标宋_GBK"/>
              <w:sz w:val="32"/>
              <w:szCs w:val="32"/>
              <w:lang w:val="en-US" w:eastAsia="zh-CN"/>
            </w:rPr>
            <w:fldChar w:fldCharType="separate"/>
          </w:r>
          <w:r>
            <w:rPr>
              <w:rFonts w:hint="eastAsia" w:ascii="方正小标宋_GBK" w:hAnsi="方正小标宋_GBK" w:eastAsia="方正小标宋_GBK" w:cs="方正小标宋_GBK"/>
              <w:sz w:val="32"/>
              <w:szCs w:val="32"/>
              <w:lang w:val="en-US" w:eastAsia="zh-CN"/>
            </w:rPr>
            <w:fldChar w:fldCharType="begin"/>
          </w:r>
          <w:r>
            <w:rPr>
              <w:rFonts w:hint="eastAsia" w:ascii="方正小标宋_GBK" w:hAnsi="方正小标宋_GBK" w:eastAsia="方正小标宋_GBK" w:cs="方正小标宋_GBK"/>
              <w:sz w:val="32"/>
              <w:szCs w:val="32"/>
              <w:lang w:val="en-US" w:eastAsia="zh-CN"/>
            </w:rPr>
            <w:instrText xml:space="preserve"> HYPERLINK \l _Toc4934 </w:instrText>
          </w:r>
          <w:r>
            <w:rPr>
              <w:rFonts w:hint="eastAsia" w:ascii="方正小标宋_GBK" w:hAnsi="方正小标宋_GBK" w:eastAsia="方正小标宋_GBK" w:cs="方正小标宋_GBK"/>
              <w:sz w:val="32"/>
              <w:szCs w:val="32"/>
              <w:lang w:val="en-US" w:eastAsia="zh-CN"/>
            </w:rPr>
            <w:fldChar w:fldCharType="separate"/>
          </w:r>
          <w:r>
            <w:rPr>
              <w:rFonts w:hint="eastAsia" w:ascii="黑体" w:hAnsi="黑体" w:eastAsia="黑体" w:cs="黑体"/>
              <w:bCs/>
              <w:sz w:val="32"/>
              <w:szCs w:val="32"/>
              <w:lang w:val="en-US" w:eastAsia="zh-CN"/>
            </w:rPr>
            <w:t>一、习近平总书记关于安全生产重要论述</w:t>
          </w:r>
          <w:r>
            <w:rPr>
              <w:sz w:val="32"/>
              <w:szCs w:val="32"/>
            </w:rPr>
            <w:tab/>
          </w:r>
          <w:r>
            <w:rPr>
              <w:sz w:val="32"/>
              <w:szCs w:val="32"/>
            </w:rPr>
            <w:fldChar w:fldCharType="begin"/>
          </w:r>
          <w:r>
            <w:rPr>
              <w:sz w:val="32"/>
              <w:szCs w:val="32"/>
            </w:rPr>
            <w:instrText xml:space="preserve"> PAGEREF _Toc4934 </w:instrText>
          </w:r>
          <w:r>
            <w:rPr>
              <w:sz w:val="32"/>
              <w:szCs w:val="32"/>
            </w:rPr>
            <w:fldChar w:fldCharType="separate"/>
          </w:r>
          <w:r>
            <w:rPr>
              <w:sz w:val="32"/>
              <w:szCs w:val="32"/>
            </w:rPr>
            <w:t>2</w:t>
          </w:r>
          <w:r>
            <w:rPr>
              <w:sz w:val="32"/>
              <w:szCs w:val="32"/>
            </w:rPr>
            <w:fldChar w:fldCharType="end"/>
          </w:r>
          <w:r>
            <w:rPr>
              <w:rFonts w:hint="eastAsia" w:ascii="方正小标宋_GBK" w:hAnsi="方正小标宋_GBK" w:eastAsia="方正小标宋_GBK" w:cs="方正小标宋_GBK"/>
              <w:sz w:val="32"/>
              <w:szCs w:val="32"/>
              <w:lang w:val="en-US" w:eastAsia="zh-CN"/>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ind w:firstLine="632" w:firstLineChars="200"/>
            <w:textAlignment w:val="auto"/>
            <w:rPr>
              <w:sz w:val="32"/>
              <w:szCs w:val="32"/>
            </w:rPr>
          </w:pPr>
          <w:r>
            <w:rPr>
              <w:rFonts w:hint="eastAsia" w:ascii="方正小标宋_GBK" w:hAnsi="方正小标宋_GBK" w:eastAsia="方正小标宋_GBK" w:cs="方正小标宋_GBK"/>
              <w:sz w:val="32"/>
              <w:szCs w:val="32"/>
              <w:lang w:val="en-US" w:eastAsia="zh-CN"/>
            </w:rPr>
            <w:fldChar w:fldCharType="begin"/>
          </w:r>
          <w:r>
            <w:rPr>
              <w:rFonts w:hint="eastAsia" w:ascii="方正小标宋_GBK" w:hAnsi="方正小标宋_GBK" w:eastAsia="方正小标宋_GBK" w:cs="方正小标宋_GBK"/>
              <w:sz w:val="32"/>
              <w:szCs w:val="32"/>
              <w:lang w:val="en-US" w:eastAsia="zh-CN"/>
            </w:rPr>
            <w:instrText xml:space="preserve"> HYPERLINK \l _Toc8496 </w:instrText>
          </w:r>
          <w:r>
            <w:rPr>
              <w:rFonts w:hint="eastAsia" w:ascii="方正小标宋_GBK" w:hAnsi="方正小标宋_GBK" w:eastAsia="方正小标宋_GBK" w:cs="方正小标宋_GBK"/>
              <w:sz w:val="32"/>
              <w:szCs w:val="32"/>
              <w:lang w:val="en-US" w:eastAsia="zh-CN"/>
            </w:rPr>
            <w:fldChar w:fldCharType="separate"/>
          </w:r>
          <w:r>
            <w:rPr>
              <w:rFonts w:hint="eastAsia" w:ascii="黑体" w:hAnsi="黑体" w:eastAsia="黑体" w:cs="黑体"/>
              <w:bCs/>
              <w:sz w:val="32"/>
              <w:szCs w:val="32"/>
              <w:lang w:val="en-US" w:eastAsia="zh-CN"/>
            </w:rPr>
            <w:t>六大要点和十句“硬话” </w:t>
          </w:r>
          <w:r>
            <w:rPr>
              <w:sz w:val="32"/>
              <w:szCs w:val="32"/>
            </w:rPr>
            <w:tab/>
          </w:r>
          <w:r>
            <w:rPr>
              <w:sz w:val="32"/>
              <w:szCs w:val="32"/>
            </w:rPr>
            <w:fldChar w:fldCharType="begin"/>
          </w:r>
          <w:r>
            <w:rPr>
              <w:sz w:val="32"/>
              <w:szCs w:val="32"/>
            </w:rPr>
            <w:instrText xml:space="preserve"> PAGEREF _Toc8496 </w:instrText>
          </w:r>
          <w:r>
            <w:rPr>
              <w:sz w:val="32"/>
              <w:szCs w:val="32"/>
            </w:rPr>
            <w:fldChar w:fldCharType="separate"/>
          </w:r>
          <w:r>
            <w:rPr>
              <w:sz w:val="32"/>
              <w:szCs w:val="32"/>
            </w:rPr>
            <w:t>2</w:t>
          </w:r>
          <w:r>
            <w:rPr>
              <w:sz w:val="32"/>
              <w:szCs w:val="32"/>
            </w:rPr>
            <w:fldChar w:fldCharType="end"/>
          </w:r>
          <w:r>
            <w:rPr>
              <w:rFonts w:hint="eastAsia" w:ascii="方正小标宋_GBK" w:hAnsi="方正小标宋_GBK" w:eastAsia="方正小标宋_GBK" w:cs="方正小标宋_GBK"/>
              <w:sz w:val="32"/>
              <w:szCs w:val="32"/>
              <w:lang w:val="en-US" w:eastAsia="zh-CN"/>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ind w:firstLine="632" w:firstLineChars="200"/>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fldChar w:fldCharType="begin"/>
          </w:r>
          <w:r>
            <w:rPr>
              <w:rFonts w:hint="eastAsia" w:ascii="方正小标宋_GBK" w:hAnsi="方正小标宋_GBK" w:eastAsia="方正小标宋_GBK" w:cs="方正小标宋_GBK"/>
              <w:sz w:val="32"/>
              <w:szCs w:val="32"/>
              <w:lang w:val="en-US" w:eastAsia="zh-CN"/>
            </w:rPr>
            <w:instrText xml:space="preserve"> HYPERLINK \l _Toc17491 </w:instrText>
          </w:r>
          <w:r>
            <w:rPr>
              <w:rFonts w:hint="eastAsia" w:ascii="方正小标宋_GBK" w:hAnsi="方正小标宋_GBK" w:eastAsia="方正小标宋_GBK" w:cs="方正小标宋_GBK"/>
              <w:sz w:val="32"/>
              <w:szCs w:val="32"/>
              <w:lang w:val="en-US" w:eastAsia="zh-CN"/>
            </w:rPr>
            <w:fldChar w:fldCharType="separate"/>
          </w:r>
          <w:r>
            <w:rPr>
              <w:rFonts w:hint="eastAsia" w:ascii="黑体" w:hAnsi="黑体" w:eastAsia="黑体" w:cs="黑体"/>
              <w:sz w:val="32"/>
              <w:szCs w:val="32"/>
              <w:shd w:val="clear" w:color="auto" w:fill="auto"/>
              <w:lang w:val="en-US" w:eastAsia="zh-CN"/>
            </w:rPr>
            <w:t>二、2013年重要讲话</w:t>
          </w:r>
          <w:r>
            <w:rPr>
              <w:sz w:val="32"/>
              <w:szCs w:val="32"/>
            </w:rPr>
            <w:tab/>
          </w:r>
          <w:r>
            <w:rPr>
              <w:sz w:val="32"/>
              <w:szCs w:val="32"/>
            </w:rPr>
            <w:fldChar w:fldCharType="begin"/>
          </w:r>
          <w:r>
            <w:rPr>
              <w:sz w:val="32"/>
              <w:szCs w:val="32"/>
            </w:rPr>
            <w:instrText xml:space="preserve"> PAGEREF _Toc17491 </w:instrText>
          </w:r>
          <w:r>
            <w:rPr>
              <w:sz w:val="32"/>
              <w:szCs w:val="32"/>
            </w:rPr>
            <w:fldChar w:fldCharType="separate"/>
          </w:r>
          <w:r>
            <w:rPr>
              <w:sz w:val="32"/>
              <w:szCs w:val="32"/>
            </w:rPr>
            <w:t>6</w:t>
          </w:r>
          <w:r>
            <w:rPr>
              <w:sz w:val="32"/>
              <w:szCs w:val="32"/>
            </w:rPr>
            <w:fldChar w:fldCharType="end"/>
          </w:r>
          <w:r>
            <w:rPr>
              <w:rFonts w:hint="eastAsia" w:ascii="方正小标宋_GBK" w:hAnsi="方正小标宋_GBK" w:eastAsia="方正小标宋_GBK" w:cs="方正小标宋_GBK"/>
              <w:sz w:val="32"/>
              <w:szCs w:val="32"/>
              <w:lang w:val="en-US" w:eastAsia="zh-CN"/>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ind w:firstLine="632" w:firstLineChars="200"/>
            <w:textAlignment w:val="auto"/>
            <w:rPr>
              <w:sz w:val="32"/>
              <w:szCs w:val="32"/>
            </w:rPr>
          </w:pPr>
          <w:r>
            <w:rPr>
              <w:rFonts w:hint="eastAsia" w:ascii="方正小标宋_GBK" w:hAnsi="方正小标宋_GBK" w:eastAsia="方正小标宋_GBK" w:cs="方正小标宋_GBK"/>
              <w:sz w:val="32"/>
              <w:szCs w:val="32"/>
              <w:lang w:val="en-US" w:eastAsia="zh-CN"/>
            </w:rPr>
            <w:fldChar w:fldCharType="begin"/>
          </w:r>
          <w:r>
            <w:rPr>
              <w:rFonts w:hint="eastAsia" w:ascii="方正小标宋_GBK" w:hAnsi="方正小标宋_GBK" w:eastAsia="方正小标宋_GBK" w:cs="方正小标宋_GBK"/>
              <w:sz w:val="32"/>
              <w:szCs w:val="32"/>
              <w:lang w:val="en-US" w:eastAsia="zh-CN"/>
            </w:rPr>
            <w:instrText xml:space="preserve"> HYPERLINK \l _Toc17105 </w:instrText>
          </w:r>
          <w:r>
            <w:rPr>
              <w:rFonts w:hint="eastAsia" w:ascii="方正小标宋_GBK" w:hAnsi="方正小标宋_GBK" w:eastAsia="方正小标宋_GBK" w:cs="方正小标宋_GBK"/>
              <w:sz w:val="32"/>
              <w:szCs w:val="32"/>
              <w:lang w:val="en-US" w:eastAsia="zh-CN"/>
            </w:rPr>
            <w:fldChar w:fldCharType="separate"/>
          </w:r>
          <w:r>
            <w:rPr>
              <w:rFonts w:hint="eastAsia" w:ascii="黑体" w:hAnsi="黑体" w:eastAsia="黑体" w:cs="黑体"/>
              <w:sz w:val="32"/>
              <w:szCs w:val="32"/>
              <w:shd w:val="clear" w:color="auto" w:fill="auto"/>
              <w:lang w:val="en-US" w:eastAsia="zh-CN"/>
            </w:rPr>
            <w:t>三、2014年重要讲话</w:t>
          </w:r>
          <w:r>
            <w:rPr>
              <w:sz w:val="32"/>
              <w:szCs w:val="32"/>
            </w:rPr>
            <w:tab/>
          </w:r>
          <w:r>
            <w:rPr>
              <w:sz w:val="32"/>
              <w:szCs w:val="32"/>
            </w:rPr>
            <w:fldChar w:fldCharType="begin"/>
          </w:r>
          <w:r>
            <w:rPr>
              <w:sz w:val="32"/>
              <w:szCs w:val="32"/>
            </w:rPr>
            <w:instrText xml:space="preserve"> PAGEREF _Toc17105 </w:instrText>
          </w:r>
          <w:r>
            <w:rPr>
              <w:sz w:val="32"/>
              <w:szCs w:val="32"/>
            </w:rPr>
            <w:fldChar w:fldCharType="separate"/>
          </w:r>
          <w:r>
            <w:rPr>
              <w:sz w:val="32"/>
              <w:szCs w:val="32"/>
            </w:rPr>
            <w:t>15</w:t>
          </w:r>
          <w:r>
            <w:rPr>
              <w:sz w:val="32"/>
              <w:szCs w:val="32"/>
            </w:rPr>
            <w:fldChar w:fldCharType="end"/>
          </w:r>
          <w:r>
            <w:rPr>
              <w:rFonts w:hint="eastAsia" w:ascii="方正小标宋_GBK" w:hAnsi="方正小标宋_GBK" w:eastAsia="方正小标宋_GBK" w:cs="方正小标宋_GBK"/>
              <w:sz w:val="32"/>
              <w:szCs w:val="32"/>
              <w:lang w:val="en-US" w:eastAsia="zh-CN"/>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ind w:firstLine="632" w:firstLineChars="200"/>
            <w:textAlignment w:val="auto"/>
            <w:rPr>
              <w:sz w:val="32"/>
              <w:szCs w:val="32"/>
            </w:rPr>
          </w:pPr>
          <w:r>
            <w:rPr>
              <w:rFonts w:hint="eastAsia" w:ascii="方正小标宋_GBK" w:hAnsi="方正小标宋_GBK" w:eastAsia="方正小标宋_GBK" w:cs="方正小标宋_GBK"/>
              <w:sz w:val="32"/>
              <w:szCs w:val="32"/>
              <w:lang w:val="en-US" w:eastAsia="zh-CN"/>
            </w:rPr>
            <w:fldChar w:fldCharType="begin"/>
          </w:r>
          <w:r>
            <w:rPr>
              <w:rFonts w:hint="eastAsia" w:ascii="方正小标宋_GBK" w:hAnsi="方正小标宋_GBK" w:eastAsia="方正小标宋_GBK" w:cs="方正小标宋_GBK"/>
              <w:sz w:val="32"/>
              <w:szCs w:val="32"/>
              <w:lang w:val="en-US" w:eastAsia="zh-CN"/>
            </w:rPr>
            <w:instrText xml:space="preserve"> HYPERLINK \l _Toc19483 </w:instrText>
          </w:r>
          <w:r>
            <w:rPr>
              <w:rFonts w:hint="eastAsia" w:ascii="方正小标宋_GBK" w:hAnsi="方正小标宋_GBK" w:eastAsia="方正小标宋_GBK" w:cs="方正小标宋_GBK"/>
              <w:sz w:val="32"/>
              <w:szCs w:val="32"/>
              <w:lang w:val="en-US" w:eastAsia="zh-CN"/>
            </w:rPr>
            <w:fldChar w:fldCharType="separate"/>
          </w:r>
          <w:r>
            <w:rPr>
              <w:rFonts w:hint="eastAsia" w:ascii="黑体" w:hAnsi="黑体" w:eastAsia="黑体" w:cs="黑体"/>
              <w:sz w:val="32"/>
              <w:szCs w:val="32"/>
              <w:shd w:val="clear" w:color="auto" w:fill="auto"/>
              <w:lang w:val="en-US" w:eastAsia="zh-CN"/>
            </w:rPr>
            <w:t>四、2015年重要讲话</w:t>
          </w:r>
          <w:r>
            <w:rPr>
              <w:sz w:val="32"/>
              <w:szCs w:val="32"/>
            </w:rPr>
            <w:tab/>
          </w:r>
          <w:r>
            <w:rPr>
              <w:sz w:val="32"/>
              <w:szCs w:val="32"/>
            </w:rPr>
            <w:fldChar w:fldCharType="begin"/>
          </w:r>
          <w:r>
            <w:rPr>
              <w:sz w:val="32"/>
              <w:szCs w:val="32"/>
            </w:rPr>
            <w:instrText xml:space="preserve"> PAGEREF _Toc19483 </w:instrText>
          </w:r>
          <w:r>
            <w:rPr>
              <w:sz w:val="32"/>
              <w:szCs w:val="32"/>
            </w:rPr>
            <w:fldChar w:fldCharType="separate"/>
          </w:r>
          <w:r>
            <w:rPr>
              <w:sz w:val="32"/>
              <w:szCs w:val="32"/>
            </w:rPr>
            <w:t>18</w:t>
          </w:r>
          <w:r>
            <w:rPr>
              <w:sz w:val="32"/>
              <w:szCs w:val="32"/>
            </w:rPr>
            <w:fldChar w:fldCharType="end"/>
          </w:r>
          <w:r>
            <w:rPr>
              <w:rFonts w:hint="eastAsia" w:ascii="方正小标宋_GBK" w:hAnsi="方正小标宋_GBK" w:eastAsia="方正小标宋_GBK" w:cs="方正小标宋_GBK"/>
              <w:sz w:val="32"/>
              <w:szCs w:val="32"/>
              <w:lang w:val="en-US" w:eastAsia="zh-CN"/>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ind w:firstLine="632" w:firstLineChars="200"/>
            <w:textAlignment w:val="auto"/>
            <w:rPr>
              <w:sz w:val="32"/>
              <w:szCs w:val="32"/>
            </w:rPr>
          </w:pPr>
          <w:r>
            <w:rPr>
              <w:rFonts w:hint="eastAsia" w:ascii="方正小标宋_GBK" w:hAnsi="方正小标宋_GBK" w:eastAsia="方正小标宋_GBK" w:cs="方正小标宋_GBK"/>
              <w:sz w:val="32"/>
              <w:szCs w:val="32"/>
              <w:lang w:val="en-US" w:eastAsia="zh-CN"/>
            </w:rPr>
            <w:fldChar w:fldCharType="begin"/>
          </w:r>
          <w:r>
            <w:rPr>
              <w:rFonts w:hint="eastAsia" w:ascii="方正小标宋_GBK" w:hAnsi="方正小标宋_GBK" w:eastAsia="方正小标宋_GBK" w:cs="方正小标宋_GBK"/>
              <w:sz w:val="32"/>
              <w:szCs w:val="32"/>
              <w:lang w:val="en-US" w:eastAsia="zh-CN"/>
            </w:rPr>
            <w:instrText xml:space="preserve"> HYPERLINK \l _Toc24872 </w:instrText>
          </w:r>
          <w:r>
            <w:rPr>
              <w:rFonts w:hint="eastAsia" w:ascii="方正小标宋_GBK" w:hAnsi="方正小标宋_GBK" w:eastAsia="方正小标宋_GBK" w:cs="方正小标宋_GBK"/>
              <w:sz w:val="32"/>
              <w:szCs w:val="32"/>
              <w:lang w:val="en-US" w:eastAsia="zh-CN"/>
            </w:rPr>
            <w:fldChar w:fldCharType="separate"/>
          </w:r>
          <w:r>
            <w:rPr>
              <w:rFonts w:hint="eastAsia" w:ascii="黑体" w:hAnsi="黑体" w:eastAsia="黑体" w:cs="黑体"/>
              <w:sz w:val="32"/>
              <w:szCs w:val="32"/>
              <w:shd w:val="clear" w:color="auto" w:fill="auto"/>
              <w:lang w:val="en-US" w:eastAsia="zh-CN"/>
            </w:rPr>
            <w:t>五、2016年重要讲话</w:t>
          </w:r>
          <w:r>
            <w:rPr>
              <w:sz w:val="32"/>
              <w:szCs w:val="32"/>
            </w:rPr>
            <w:tab/>
          </w:r>
          <w:r>
            <w:rPr>
              <w:sz w:val="32"/>
              <w:szCs w:val="32"/>
            </w:rPr>
            <w:fldChar w:fldCharType="begin"/>
          </w:r>
          <w:r>
            <w:rPr>
              <w:sz w:val="32"/>
              <w:szCs w:val="32"/>
            </w:rPr>
            <w:instrText xml:space="preserve"> PAGEREF _Toc24872 </w:instrText>
          </w:r>
          <w:r>
            <w:rPr>
              <w:sz w:val="32"/>
              <w:szCs w:val="32"/>
            </w:rPr>
            <w:fldChar w:fldCharType="separate"/>
          </w:r>
          <w:r>
            <w:rPr>
              <w:sz w:val="32"/>
              <w:szCs w:val="32"/>
            </w:rPr>
            <w:t>32</w:t>
          </w:r>
          <w:r>
            <w:rPr>
              <w:sz w:val="32"/>
              <w:szCs w:val="32"/>
            </w:rPr>
            <w:fldChar w:fldCharType="end"/>
          </w:r>
          <w:r>
            <w:rPr>
              <w:rFonts w:hint="eastAsia" w:ascii="方正小标宋_GBK" w:hAnsi="方正小标宋_GBK" w:eastAsia="方正小标宋_GBK" w:cs="方正小标宋_GBK"/>
              <w:sz w:val="32"/>
              <w:szCs w:val="32"/>
              <w:lang w:val="en-US" w:eastAsia="zh-CN"/>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ind w:firstLine="632" w:firstLineChars="200"/>
            <w:textAlignment w:val="auto"/>
            <w:rPr>
              <w:sz w:val="32"/>
              <w:szCs w:val="32"/>
            </w:rPr>
          </w:pPr>
          <w:r>
            <w:rPr>
              <w:rFonts w:hint="eastAsia" w:ascii="方正小标宋_GBK" w:hAnsi="方正小标宋_GBK" w:eastAsia="方正小标宋_GBK" w:cs="方正小标宋_GBK"/>
              <w:sz w:val="32"/>
              <w:szCs w:val="32"/>
              <w:lang w:val="en-US" w:eastAsia="zh-CN"/>
            </w:rPr>
            <w:fldChar w:fldCharType="begin"/>
          </w:r>
          <w:r>
            <w:rPr>
              <w:rFonts w:hint="eastAsia" w:ascii="方正小标宋_GBK" w:hAnsi="方正小标宋_GBK" w:eastAsia="方正小标宋_GBK" w:cs="方正小标宋_GBK"/>
              <w:sz w:val="32"/>
              <w:szCs w:val="32"/>
              <w:lang w:val="en-US" w:eastAsia="zh-CN"/>
            </w:rPr>
            <w:instrText xml:space="preserve"> HYPERLINK \l _Toc26866 </w:instrText>
          </w:r>
          <w:r>
            <w:rPr>
              <w:rFonts w:hint="eastAsia" w:ascii="方正小标宋_GBK" w:hAnsi="方正小标宋_GBK" w:eastAsia="方正小标宋_GBK" w:cs="方正小标宋_GBK"/>
              <w:sz w:val="32"/>
              <w:szCs w:val="32"/>
              <w:lang w:val="en-US" w:eastAsia="zh-CN"/>
            </w:rPr>
            <w:fldChar w:fldCharType="separate"/>
          </w:r>
          <w:r>
            <w:rPr>
              <w:rFonts w:hint="eastAsia" w:ascii="黑体" w:hAnsi="黑体" w:eastAsia="黑体" w:cs="黑体"/>
              <w:sz w:val="32"/>
              <w:szCs w:val="32"/>
              <w:shd w:val="clear" w:color="auto" w:fill="auto"/>
              <w:lang w:val="en-US" w:eastAsia="zh-CN"/>
            </w:rPr>
            <w:t>六、2017年重要讲话</w:t>
          </w:r>
          <w:r>
            <w:rPr>
              <w:sz w:val="32"/>
              <w:szCs w:val="32"/>
            </w:rPr>
            <w:tab/>
          </w:r>
          <w:r>
            <w:rPr>
              <w:sz w:val="32"/>
              <w:szCs w:val="32"/>
            </w:rPr>
            <w:fldChar w:fldCharType="begin"/>
          </w:r>
          <w:r>
            <w:rPr>
              <w:sz w:val="32"/>
              <w:szCs w:val="32"/>
            </w:rPr>
            <w:instrText xml:space="preserve"> PAGEREF _Toc26866 </w:instrText>
          </w:r>
          <w:r>
            <w:rPr>
              <w:sz w:val="32"/>
              <w:szCs w:val="32"/>
            </w:rPr>
            <w:fldChar w:fldCharType="separate"/>
          </w:r>
          <w:r>
            <w:rPr>
              <w:sz w:val="32"/>
              <w:szCs w:val="32"/>
            </w:rPr>
            <w:t>42</w:t>
          </w:r>
          <w:r>
            <w:rPr>
              <w:sz w:val="32"/>
              <w:szCs w:val="32"/>
            </w:rPr>
            <w:fldChar w:fldCharType="end"/>
          </w:r>
          <w:r>
            <w:rPr>
              <w:rFonts w:hint="eastAsia" w:ascii="方正小标宋_GBK" w:hAnsi="方正小标宋_GBK" w:eastAsia="方正小标宋_GBK" w:cs="方正小标宋_GBK"/>
              <w:sz w:val="32"/>
              <w:szCs w:val="32"/>
              <w:lang w:val="en-US" w:eastAsia="zh-CN"/>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ind w:firstLine="632" w:firstLineChars="200"/>
            <w:textAlignment w:val="auto"/>
            <w:rPr>
              <w:sz w:val="32"/>
              <w:szCs w:val="32"/>
            </w:rPr>
          </w:pPr>
          <w:r>
            <w:rPr>
              <w:rFonts w:hint="eastAsia" w:ascii="方正小标宋_GBK" w:hAnsi="方正小标宋_GBK" w:eastAsia="方正小标宋_GBK" w:cs="方正小标宋_GBK"/>
              <w:sz w:val="32"/>
              <w:szCs w:val="32"/>
              <w:lang w:val="en-US" w:eastAsia="zh-CN"/>
            </w:rPr>
            <w:fldChar w:fldCharType="begin"/>
          </w:r>
          <w:r>
            <w:rPr>
              <w:rFonts w:hint="eastAsia" w:ascii="方正小标宋_GBK" w:hAnsi="方正小标宋_GBK" w:eastAsia="方正小标宋_GBK" w:cs="方正小标宋_GBK"/>
              <w:sz w:val="32"/>
              <w:szCs w:val="32"/>
              <w:lang w:val="en-US" w:eastAsia="zh-CN"/>
            </w:rPr>
            <w:instrText xml:space="preserve"> HYPERLINK \l _Toc12212 </w:instrText>
          </w:r>
          <w:r>
            <w:rPr>
              <w:rFonts w:hint="eastAsia" w:ascii="方正小标宋_GBK" w:hAnsi="方正小标宋_GBK" w:eastAsia="方正小标宋_GBK" w:cs="方正小标宋_GBK"/>
              <w:sz w:val="32"/>
              <w:szCs w:val="32"/>
              <w:lang w:val="en-US" w:eastAsia="zh-CN"/>
            </w:rPr>
            <w:fldChar w:fldCharType="separate"/>
          </w:r>
          <w:r>
            <w:rPr>
              <w:rFonts w:hint="eastAsia" w:ascii="黑体" w:hAnsi="黑体" w:eastAsia="黑体" w:cs="黑体"/>
              <w:sz w:val="32"/>
              <w:szCs w:val="32"/>
              <w:shd w:val="clear" w:color="auto" w:fill="auto"/>
              <w:lang w:val="en-US" w:eastAsia="zh-CN"/>
            </w:rPr>
            <w:t>七、2018年重要讲话</w:t>
          </w:r>
          <w:r>
            <w:rPr>
              <w:sz w:val="32"/>
              <w:szCs w:val="32"/>
            </w:rPr>
            <w:tab/>
          </w:r>
          <w:r>
            <w:rPr>
              <w:sz w:val="32"/>
              <w:szCs w:val="32"/>
            </w:rPr>
            <w:fldChar w:fldCharType="begin"/>
          </w:r>
          <w:r>
            <w:rPr>
              <w:sz w:val="32"/>
              <w:szCs w:val="32"/>
            </w:rPr>
            <w:instrText xml:space="preserve"> PAGEREF _Toc12212 </w:instrText>
          </w:r>
          <w:r>
            <w:rPr>
              <w:sz w:val="32"/>
              <w:szCs w:val="32"/>
            </w:rPr>
            <w:fldChar w:fldCharType="separate"/>
          </w:r>
          <w:r>
            <w:rPr>
              <w:sz w:val="32"/>
              <w:szCs w:val="32"/>
            </w:rPr>
            <w:t>45</w:t>
          </w:r>
          <w:r>
            <w:rPr>
              <w:sz w:val="32"/>
              <w:szCs w:val="32"/>
            </w:rPr>
            <w:fldChar w:fldCharType="end"/>
          </w:r>
          <w:r>
            <w:rPr>
              <w:rFonts w:hint="eastAsia" w:ascii="方正小标宋_GBK" w:hAnsi="方正小标宋_GBK" w:eastAsia="方正小标宋_GBK" w:cs="方正小标宋_GBK"/>
              <w:sz w:val="32"/>
              <w:szCs w:val="32"/>
              <w:lang w:val="en-US" w:eastAsia="zh-CN"/>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ind w:firstLine="632" w:firstLineChars="200"/>
            <w:textAlignment w:val="auto"/>
            <w:rPr>
              <w:sz w:val="32"/>
              <w:szCs w:val="32"/>
            </w:rPr>
          </w:pPr>
          <w:r>
            <w:rPr>
              <w:rFonts w:hint="eastAsia" w:ascii="方正小标宋_GBK" w:hAnsi="方正小标宋_GBK" w:eastAsia="方正小标宋_GBK" w:cs="方正小标宋_GBK"/>
              <w:sz w:val="32"/>
              <w:szCs w:val="32"/>
              <w:lang w:val="en-US" w:eastAsia="zh-CN"/>
            </w:rPr>
            <w:fldChar w:fldCharType="begin"/>
          </w:r>
          <w:r>
            <w:rPr>
              <w:rFonts w:hint="eastAsia" w:ascii="方正小标宋_GBK" w:hAnsi="方正小标宋_GBK" w:eastAsia="方正小标宋_GBK" w:cs="方正小标宋_GBK"/>
              <w:sz w:val="32"/>
              <w:szCs w:val="32"/>
              <w:lang w:val="en-US" w:eastAsia="zh-CN"/>
            </w:rPr>
            <w:instrText xml:space="preserve"> HYPERLINK \l _Toc26686 </w:instrText>
          </w:r>
          <w:r>
            <w:rPr>
              <w:rFonts w:hint="eastAsia" w:ascii="方正小标宋_GBK" w:hAnsi="方正小标宋_GBK" w:eastAsia="方正小标宋_GBK" w:cs="方正小标宋_GBK"/>
              <w:sz w:val="32"/>
              <w:szCs w:val="32"/>
              <w:lang w:val="en-US" w:eastAsia="zh-CN"/>
            </w:rPr>
            <w:fldChar w:fldCharType="separate"/>
          </w:r>
          <w:r>
            <w:rPr>
              <w:rFonts w:hint="eastAsia" w:ascii="黑体" w:hAnsi="黑体" w:eastAsia="黑体" w:cs="黑体"/>
              <w:sz w:val="32"/>
              <w:szCs w:val="32"/>
              <w:shd w:val="clear" w:color="auto" w:fill="auto"/>
              <w:lang w:val="en-US" w:eastAsia="zh-CN"/>
            </w:rPr>
            <w:t>八、2019年重要讲话</w:t>
          </w:r>
          <w:r>
            <w:rPr>
              <w:sz w:val="32"/>
              <w:szCs w:val="32"/>
            </w:rPr>
            <w:tab/>
          </w:r>
          <w:r>
            <w:rPr>
              <w:sz w:val="32"/>
              <w:szCs w:val="32"/>
            </w:rPr>
            <w:fldChar w:fldCharType="begin"/>
          </w:r>
          <w:r>
            <w:rPr>
              <w:sz w:val="32"/>
              <w:szCs w:val="32"/>
            </w:rPr>
            <w:instrText xml:space="preserve"> PAGEREF _Toc26686 </w:instrText>
          </w:r>
          <w:r>
            <w:rPr>
              <w:sz w:val="32"/>
              <w:szCs w:val="32"/>
            </w:rPr>
            <w:fldChar w:fldCharType="separate"/>
          </w:r>
          <w:r>
            <w:rPr>
              <w:sz w:val="32"/>
              <w:szCs w:val="32"/>
            </w:rPr>
            <w:t>51</w:t>
          </w:r>
          <w:r>
            <w:rPr>
              <w:sz w:val="32"/>
              <w:szCs w:val="32"/>
            </w:rPr>
            <w:fldChar w:fldCharType="end"/>
          </w:r>
          <w:r>
            <w:rPr>
              <w:rFonts w:hint="eastAsia" w:ascii="方正小标宋_GBK" w:hAnsi="方正小标宋_GBK" w:eastAsia="方正小标宋_GBK" w:cs="方正小标宋_GBK"/>
              <w:sz w:val="32"/>
              <w:szCs w:val="32"/>
              <w:lang w:val="en-US" w:eastAsia="zh-CN"/>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ind w:firstLine="632" w:firstLineChars="200"/>
            <w:textAlignment w:val="auto"/>
            <w:rPr>
              <w:sz w:val="32"/>
              <w:szCs w:val="32"/>
            </w:rPr>
          </w:pPr>
          <w:r>
            <w:rPr>
              <w:rFonts w:hint="eastAsia" w:ascii="方正小标宋_GBK" w:hAnsi="方正小标宋_GBK" w:eastAsia="方正小标宋_GBK" w:cs="方正小标宋_GBK"/>
              <w:sz w:val="32"/>
              <w:szCs w:val="32"/>
              <w:lang w:val="en-US" w:eastAsia="zh-CN"/>
            </w:rPr>
            <w:fldChar w:fldCharType="begin"/>
          </w:r>
          <w:r>
            <w:rPr>
              <w:rFonts w:hint="eastAsia" w:ascii="方正小标宋_GBK" w:hAnsi="方正小标宋_GBK" w:eastAsia="方正小标宋_GBK" w:cs="方正小标宋_GBK"/>
              <w:sz w:val="32"/>
              <w:szCs w:val="32"/>
              <w:lang w:val="en-US" w:eastAsia="zh-CN"/>
            </w:rPr>
            <w:instrText xml:space="preserve"> HYPERLINK \l _Toc25248 </w:instrText>
          </w:r>
          <w:r>
            <w:rPr>
              <w:rFonts w:hint="eastAsia" w:ascii="方正小标宋_GBK" w:hAnsi="方正小标宋_GBK" w:eastAsia="方正小标宋_GBK" w:cs="方正小标宋_GBK"/>
              <w:sz w:val="32"/>
              <w:szCs w:val="32"/>
              <w:lang w:val="en-US" w:eastAsia="zh-CN"/>
            </w:rPr>
            <w:fldChar w:fldCharType="separate"/>
          </w:r>
          <w:r>
            <w:rPr>
              <w:rFonts w:hint="eastAsia" w:ascii="黑体" w:hAnsi="黑体" w:eastAsia="黑体" w:cs="黑体"/>
              <w:sz w:val="32"/>
              <w:szCs w:val="32"/>
              <w:shd w:val="clear" w:color="auto" w:fill="auto"/>
              <w:lang w:val="en-US" w:eastAsia="zh-CN"/>
            </w:rPr>
            <w:t>九、2020年重要讲话</w:t>
          </w:r>
          <w:r>
            <w:rPr>
              <w:sz w:val="32"/>
              <w:szCs w:val="32"/>
            </w:rPr>
            <w:tab/>
          </w:r>
          <w:r>
            <w:rPr>
              <w:sz w:val="32"/>
              <w:szCs w:val="32"/>
            </w:rPr>
            <w:fldChar w:fldCharType="begin"/>
          </w:r>
          <w:r>
            <w:rPr>
              <w:sz w:val="32"/>
              <w:szCs w:val="32"/>
            </w:rPr>
            <w:instrText xml:space="preserve"> PAGEREF _Toc25248 </w:instrText>
          </w:r>
          <w:r>
            <w:rPr>
              <w:sz w:val="32"/>
              <w:szCs w:val="32"/>
            </w:rPr>
            <w:fldChar w:fldCharType="separate"/>
          </w:r>
          <w:r>
            <w:rPr>
              <w:sz w:val="32"/>
              <w:szCs w:val="32"/>
            </w:rPr>
            <w:t>66</w:t>
          </w:r>
          <w:r>
            <w:rPr>
              <w:sz w:val="32"/>
              <w:szCs w:val="32"/>
            </w:rPr>
            <w:fldChar w:fldCharType="end"/>
          </w:r>
          <w:r>
            <w:rPr>
              <w:rFonts w:hint="eastAsia" w:ascii="方正小标宋_GBK" w:hAnsi="方正小标宋_GBK" w:eastAsia="方正小标宋_GBK" w:cs="方正小标宋_GBK"/>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32" w:firstLineChars="200"/>
            <w:jc w:val="center"/>
            <w:textAlignment w:val="auto"/>
            <w:outlineLvl w:val="9"/>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2"/>
              <w:szCs w:val="32"/>
              <w:lang w:val="en-US" w:eastAsia="zh-CN"/>
            </w:rPr>
            <w:fldChar w:fldCharType="end"/>
          </w:r>
        </w:p>
      </w:sdtContent>
    </w:sdt>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黑体" w:hAnsi="黑体" w:eastAsia="黑体" w:cs="黑体"/>
          <w:b/>
          <w:bCs/>
          <w:sz w:val="44"/>
          <w:szCs w:val="44"/>
          <w:lang w:val="en-US" w:eastAsia="zh-CN"/>
        </w:rPr>
      </w:pPr>
      <w:bookmarkStart w:id="1" w:name="_Toc10231"/>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黑体" w:hAnsi="黑体" w:eastAsia="黑体" w:cs="黑体"/>
          <w:b/>
          <w:bCs/>
          <w:sz w:val="44"/>
          <w:szCs w:val="44"/>
          <w:lang w:val="en-US" w:eastAsia="zh-CN"/>
        </w:rPr>
      </w:pPr>
      <w:bookmarkStart w:id="2" w:name="_Toc28956"/>
      <w:bookmarkStart w:id="3" w:name="_Toc4934"/>
      <w:r>
        <w:rPr>
          <w:rFonts w:hint="eastAsia" w:ascii="黑体" w:hAnsi="黑体" w:eastAsia="黑体" w:cs="黑体"/>
          <w:b/>
          <w:bCs/>
          <w:sz w:val="44"/>
          <w:szCs w:val="44"/>
          <w:lang w:val="en-US" w:eastAsia="zh-CN"/>
        </w:rPr>
        <w:t>一、习近平总书记关于安全生产重要论述</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黑体" w:hAnsi="黑体" w:eastAsia="黑体" w:cs="黑体"/>
          <w:b/>
          <w:bCs/>
          <w:sz w:val="44"/>
          <w:szCs w:val="44"/>
          <w:lang w:val="en-US" w:eastAsia="zh-CN"/>
        </w:rPr>
      </w:pPr>
      <w:bookmarkStart w:id="4" w:name="_Toc6978"/>
      <w:bookmarkStart w:id="5" w:name="_Toc8496"/>
      <w:bookmarkStart w:id="6" w:name="_Toc19186"/>
      <w:bookmarkStart w:id="7" w:name="_Toc5068"/>
      <w:r>
        <w:rPr>
          <w:rFonts w:hint="eastAsia" w:ascii="黑体" w:hAnsi="黑体" w:eastAsia="黑体" w:cs="黑体"/>
          <w:b/>
          <w:bCs/>
          <w:sz w:val="44"/>
          <w:szCs w:val="44"/>
          <w:lang w:val="en-US" w:eastAsia="zh-CN"/>
        </w:rPr>
        <w:t>的六大要点和十句“硬话” </w:t>
      </w:r>
      <w:bookmarkEnd w:id="4"/>
      <w:bookmarkEnd w:id="5"/>
      <w:bookmarkEnd w:id="6"/>
      <w:bookmarkEnd w:id="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b/>
          <w:bCs/>
          <w:sz w:val="44"/>
          <w:szCs w:val="44"/>
          <w:shd w:val="clear" w:color="auto" w:fill="auto"/>
          <w:lang w:val="en-US" w:eastAsia="zh-CN"/>
        </w:rPr>
      </w:pPr>
      <w:bookmarkStart w:id="8" w:name="_Toc276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1"/>
        <w:rPr>
          <w:rFonts w:hint="eastAsia" w:ascii="黑体" w:hAnsi="黑体" w:eastAsia="黑体" w:cs="黑体"/>
          <w:b/>
          <w:bCs/>
          <w:sz w:val="44"/>
          <w:szCs w:val="44"/>
          <w:shd w:val="clear" w:color="auto" w:fill="auto"/>
          <w:lang w:val="en-US" w:eastAsia="zh-CN"/>
        </w:rPr>
      </w:pPr>
      <w:bookmarkStart w:id="9" w:name="_Toc1377"/>
      <w:r>
        <w:rPr>
          <w:rFonts w:hint="eastAsia" w:ascii="黑体" w:hAnsi="黑体" w:eastAsia="黑体" w:cs="黑体"/>
          <w:b/>
          <w:bCs/>
          <w:sz w:val="44"/>
          <w:szCs w:val="44"/>
          <w:shd w:val="clear" w:color="auto" w:fill="auto"/>
          <w:lang w:val="en-US" w:eastAsia="zh-CN"/>
        </w:rPr>
        <w:t>（一）六大要点</w:t>
      </w:r>
      <w:bookmarkEnd w:id="8"/>
      <w:bookmarkEnd w:id="9"/>
      <w:bookmarkStart w:id="10" w:name="_Toc624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黑体" w:hAnsi="黑体" w:eastAsia="黑体" w:cs="黑体"/>
          <w:b/>
          <w:bCs/>
          <w:sz w:val="44"/>
          <w:szCs w:val="4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12" w:firstLineChars="200"/>
        <w:jc w:val="left"/>
        <w:textAlignment w:val="auto"/>
        <w:outlineLvl w:val="9"/>
        <w:rPr>
          <w:rFonts w:hint="default" w:ascii="仿宋_GB2312" w:hAnsi="仿宋_GB2312" w:eastAsia="仿宋_GB2312" w:cs="仿宋_GB2312"/>
          <w:sz w:val="36"/>
          <w:szCs w:val="36"/>
          <w:lang w:val="en-US" w:eastAsia="zh-CN"/>
        </w:rPr>
      </w:pPr>
      <w:r>
        <w:rPr>
          <w:rFonts w:hint="default" w:ascii="仿宋_GB2312" w:hAnsi="仿宋_GB2312" w:eastAsia="仿宋_GB2312" w:cs="仿宋_GB2312"/>
          <w:sz w:val="36"/>
          <w:szCs w:val="36"/>
          <w:lang w:val="en-US" w:eastAsia="zh-CN"/>
        </w:rPr>
        <w:t>1.强化红线意识，实施安全发展战略。 </w:t>
      </w:r>
      <w:bookmarkEnd w:id="1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12" w:firstLineChars="200"/>
        <w:jc w:val="left"/>
        <w:textAlignment w:val="auto"/>
        <w:outlineLvl w:val="9"/>
        <w:rPr>
          <w:rFonts w:hint="default" w:ascii="仿宋_GB2312" w:hAnsi="仿宋_GB2312" w:eastAsia="仿宋_GB2312" w:cs="仿宋_GB2312"/>
          <w:sz w:val="36"/>
          <w:szCs w:val="36"/>
          <w:lang w:val="en-US" w:eastAsia="zh-CN"/>
        </w:rPr>
      </w:pPr>
      <w:bookmarkStart w:id="11" w:name="_Toc26886"/>
      <w:r>
        <w:rPr>
          <w:rFonts w:hint="default" w:ascii="仿宋_GB2312" w:hAnsi="仿宋_GB2312" w:eastAsia="仿宋_GB2312" w:cs="仿宋_GB2312"/>
          <w:sz w:val="36"/>
          <w:szCs w:val="36"/>
          <w:lang w:val="en-US" w:eastAsia="zh-CN"/>
        </w:rPr>
        <w:t>2.抓紧建立健全安全生产责任体系。 </w:t>
      </w:r>
      <w:bookmarkEnd w:id="1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12" w:firstLineChars="200"/>
        <w:jc w:val="left"/>
        <w:textAlignment w:val="auto"/>
        <w:outlineLvl w:val="9"/>
        <w:rPr>
          <w:rFonts w:hint="default" w:ascii="仿宋_GB2312" w:hAnsi="仿宋_GB2312" w:eastAsia="仿宋_GB2312" w:cs="仿宋_GB2312"/>
          <w:sz w:val="36"/>
          <w:szCs w:val="36"/>
          <w:lang w:val="en-US" w:eastAsia="zh-CN"/>
        </w:rPr>
      </w:pPr>
      <w:bookmarkStart w:id="12" w:name="_Toc16943"/>
      <w:r>
        <w:rPr>
          <w:rFonts w:hint="default" w:ascii="仿宋_GB2312" w:hAnsi="仿宋_GB2312" w:eastAsia="仿宋_GB2312" w:cs="仿宋_GB2312"/>
          <w:sz w:val="36"/>
          <w:szCs w:val="36"/>
          <w:lang w:val="en-US" w:eastAsia="zh-CN"/>
        </w:rPr>
        <w:t>3.强化企业主体责任落实。 </w:t>
      </w:r>
      <w:bookmarkEnd w:id="12"/>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12" w:firstLineChars="200"/>
        <w:jc w:val="left"/>
        <w:textAlignment w:val="auto"/>
        <w:outlineLvl w:val="9"/>
        <w:rPr>
          <w:rFonts w:hint="default" w:ascii="仿宋_GB2312" w:hAnsi="仿宋_GB2312" w:eastAsia="仿宋_GB2312" w:cs="仿宋_GB2312"/>
          <w:sz w:val="36"/>
          <w:szCs w:val="36"/>
          <w:lang w:val="en-US" w:eastAsia="zh-CN"/>
        </w:rPr>
      </w:pPr>
      <w:bookmarkStart w:id="13" w:name="_Toc11290"/>
      <w:r>
        <w:rPr>
          <w:rFonts w:hint="default" w:ascii="仿宋_GB2312" w:hAnsi="仿宋_GB2312" w:eastAsia="仿宋_GB2312" w:cs="仿宋_GB2312"/>
          <w:sz w:val="36"/>
          <w:szCs w:val="36"/>
          <w:lang w:val="en-US" w:eastAsia="zh-CN"/>
        </w:rPr>
        <w:t>4.加快安全监管方面改革创新。</w:t>
      </w:r>
      <w:bookmarkEnd w:id="1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12" w:firstLineChars="200"/>
        <w:jc w:val="left"/>
        <w:textAlignment w:val="auto"/>
        <w:outlineLvl w:val="9"/>
        <w:rPr>
          <w:rFonts w:hint="default" w:ascii="仿宋_GB2312" w:hAnsi="仿宋_GB2312" w:eastAsia="仿宋_GB2312" w:cs="仿宋_GB2312"/>
          <w:sz w:val="36"/>
          <w:szCs w:val="36"/>
          <w:lang w:val="en-US" w:eastAsia="zh-CN"/>
        </w:rPr>
      </w:pPr>
      <w:bookmarkStart w:id="14" w:name="_Toc19155"/>
      <w:r>
        <w:rPr>
          <w:rFonts w:hint="default" w:ascii="仿宋_GB2312" w:hAnsi="仿宋_GB2312" w:eastAsia="仿宋_GB2312" w:cs="仿宋_GB2312"/>
          <w:sz w:val="36"/>
          <w:szCs w:val="36"/>
          <w:lang w:val="en-US" w:eastAsia="zh-CN"/>
        </w:rPr>
        <w:t>5.全面构建长效机制。</w:t>
      </w:r>
      <w:bookmarkEnd w:id="1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12" w:firstLineChars="200"/>
        <w:jc w:val="left"/>
        <w:textAlignment w:val="auto"/>
        <w:outlineLvl w:val="9"/>
        <w:rPr>
          <w:rFonts w:hint="default" w:ascii="仿宋_GB2312" w:hAnsi="仿宋_GB2312" w:eastAsia="仿宋_GB2312" w:cs="仿宋_GB2312"/>
          <w:sz w:val="36"/>
          <w:szCs w:val="36"/>
          <w:lang w:val="en-US" w:eastAsia="zh-CN"/>
        </w:rPr>
      </w:pPr>
      <w:bookmarkStart w:id="15" w:name="_Toc25387"/>
      <w:r>
        <w:rPr>
          <w:rFonts w:hint="default" w:ascii="仿宋_GB2312" w:hAnsi="仿宋_GB2312" w:eastAsia="仿宋_GB2312" w:cs="仿宋_GB2312"/>
          <w:sz w:val="36"/>
          <w:szCs w:val="36"/>
          <w:lang w:val="en-US" w:eastAsia="zh-CN"/>
        </w:rPr>
        <w:t>6.领导干部要敢于担当。</w:t>
      </w:r>
      <w:bookmarkEnd w:id="1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12" w:firstLineChars="200"/>
        <w:jc w:val="left"/>
        <w:textAlignment w:val="auto"/>
        <w:outlineLvl w:val="9"/>
        <w:rPr>
          <w:rFonts w:hint="default" w:ascii="仿宋_GB2312" w:hAnsi="仿宋_GB2312" w:eastAsia="仿宋_GB2312" w:cs="仿宋_GB2312"/>
          <w:sz w:val="36"/>
          <w:szCs w:val="36"/>
          <w:lang w:val="en-US" w:eastAsia="zh-CN"/>
        </w:rPr>
      </w:pPr>
    </w:p>
    <w:p>
      <w:pPr>
        <w:keepNext w:val="0"/>
        <w:keepLines w:val="0"/>
        <w:pageBreakBefore w:val="0"/>
        <w:kinsoku/>
        <w:wordWrap/>
        <w:overflowPunct/>
        <w:topLinePunct w:val="0"/>
        <w:autoSpaceDE/>
        <w:autoSpaceDN/>
        <w:bidi w:val="0"/>
        <w:snapToGrid/>
        <w:spacing w:line="360" w:lineRule="auto"/>
        <w:jc w:val="center"/>
        <w:textAlignment w:val="auto"/>
        <w:outlineLvl w:val="1"/>
        <w:rPr>
          <w:rFonts w:hint="default" w:ascii="黑体" w:hAnsi="黑体" w:eastAsia="黑体" w:cs="黑体"/>
          <w:b/>
          <w:bCs/>
          <w:sz w:val="44"/>
          <w:szCs w:val="44"/>
          <w:shd w:val="clear" w:color="auto" w:fill="auto"/>
          <w:lang w:val="en-US" w:eastAsia="zh-CN"/>
        </w:rPr>
      </w:pPr>
      <w:bookmarkStart w:id="16" w:name="_Toc24686"/>
      <w:r>
        <w:rPr>
          <w:rFonts w:hint="eastAsia" w:ascii="黑体" w:hAnsi="黑体" w:eastAsia="黑体" w:cs="黑体"/>
          <w:b/>
          <w:bCs/>
          <w:sz w:val="44"/>
          <w:szCs w:val="44"/>
          <w:shd w:val="clear" w:color="auto" w:fill="auto"/>
          <w:lang w:val="en-US" w:eastAsia="zh-CN"/>
        </w:rPr>
        <w:t>（二）</w:t>
      </w:r>
      <w:r>
        <w:rPr>
          <w:rFonts w:hint="default" w:ascii="黑体" w:hAnsi="黑体" w:eastAsia="黑体" w:cs="黑体"/>
          <w:b/>
          <w:bCs/>
          <w:sz w:val="44"/>
          <w:szCs w:val="44"/>
          <w:shd w:val="clear" w:color="auto" w:fill="auto"/>
          <w:lang w:val="en-US" w:eastAsia="zh-CN"/>
        </w:rPr>
        <w:t>十句“硬话” </w:t>
      </w:r>
      <w:bookmarkEnd w:id="16"/>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12" w:firstLineChars="200"/>
        <w:jc w:val="both"/>
        <w:textAlignment w:val="auto"/>
        <w:rPr>
          <w:rFonts w:hint="default" w:ascii="仿宋_GB2312" w:hAnsi="仿宋_GB2312" w:eastAsia="仿宋_GB2312" w:cs="仿宋_GB2312"/>
          <w:sz w:val="36"/>
          <w:szCs w:val="36"/>
          <w:lang w:val="en-US" w:eastAsia="zh-CN"/>
        </w:rPr>
      </w:pPr>
      <w:r>
        <w:rPr>
          <w:rFonts w:hint="default" w:ascii="仿宋_GB2312" w:hAnsi="仿宋_GB2312" w:eastAsia="仿宋_GB2312" w:cs="仿宋_GB2312"/>
          <w:sz w:val="36"/>
          <w:szCs w:val="36"/>
          <w:lang w:val="en-US" w:eastAsia="zh-CN"/>
        </w:rPr>
        <w:t>1.人命关天，发展决不能以牺牲人的生命为代价。这必须作为一条不可逾越的红线。（2013年6月6日国家领导人有关安全生产讲话） 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12" w:firstLineChars="200"/>
        <w:jc w:val="both"/>
        <w:textAlignment w:val="auto"/>
        <w:rPr>
          <w:rFonts w:hint="default" w:ascii="仿宋_GB2312" w:hAnsi="仿宋_GB2312" w:eastAsia="仿宋_GB2312" w:cs="仿宋_GB2312"/>
          <w:sz w:val="36"/>
          <w:szCs w:val="36"/>
          <w:lang w:val="en-US" w:eastAsia="zh-CN"/>
        </w:rPr>
      </w:pPr>
      <w:r>
        <w:rPr>
          <w:rFonts w:hint="default" w:ascii="仿宋_GB2312" w:hAnsi="仿宋_GB2312" w:eastAsia="仿宋_GB2312" w:cs="仿宋_GB2312"/>
          <w:sz w:val="36"/>
          <w:szCs w:val="36"/>
          <w:lang w:val="en-US" w:eastAsia="zh-CN"/>
        </w:rPr>
        <w:t>2.落实安全生产责任制，要落实行业主管部门直接监管、安全监管部门综合监管、地方政府属地监管，坚持管行业必须管安全，管业务必须管安全，管生产必须管安全，而且要党政同责、一岗双责、齐抓共管。（2013年7月18日习近平</w:t>
      </w:r>
      <w:r>
        <w:rPr>
          <w:rFonts w:hint="eastAsia" w:ascii="仿宋_GB2312" w:hAnsi="仿宋_GB2312" w:eastAsia="仿宋_GB2312" w:cs="仿宋_GB2312"/>
          <w:sz w:val="36"/>
          <w:szCs w:val="36"/>
          <w:lang w:val="en-US" w:eastAsia="zh-CN"/>
        </w:rPr>
        <w:t>总书记</w:t>
      </w:r>
      <w:r>
        <w:rPr>
          <w:rFonts w:hint="default" w:ascii="仿宋_GB2312" w:hAnsi="仿宋_GB2312" w:eastAsia="仿宋_GB2312" w:cs="仿宋_GB2312"/>
          <w:sz w:val="36"/>
          <w:szCs w:val="36"/>
          <w:lang w:val="en-US" w:eastAsia="zh-CN"/>
        </w:rPr>
        <w:t xml:space="preserve">对做好安全生产工作作出重要指示） 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12" w:firstLineChars="200"/>
        <w:jc w:val="both"/>
        <w:textAlignment w:val="auto"/>
        <w:rPr>
          <w:rFonts w:hint="eastAsia" w:ascii="仿宋_GB2312" w:hAnsi="仿宋_GB2312" w:eastAsia="仿宋_GB2312" w:cs="仿宋_GB2312"/>
          <w:sz w:val="36"/>
          <w:szCs w:val="36"/>
          <w:lang w:val="en-US" w:eastAsia="zh-CN"/>
        </w:rPr>
      </w:pPr>
      <w:r>
        <w:rPr>
          <w:rFonts w:hint="default" w:ascii="仿宋_GB2312" w:hAnsi="仿宋_GB2312" w:eastAsia="仿宋_GB2312" w:cs="仿宋_GB2312"/>
          <w:sz w:val="36"/>
          <w:szCs w:val="36"/>
          <w:lang w:val="en-US" w:eastAsia="zh-CN"/>
        </w:rPr>
        <w:t>3.当干部不要当的那么潇洒，要经常临事而惧，这是一种负责任的态度。要经常有睡不着觉、半夜惊醒的情况，当官当的太潇洒，准要出事。（2013年7月18日习近平在中央政治局第28次常委会上的讲话）</w:t>
      </w:r>
      <w:r>
        <w:rPr>
          <w:rFonts w:hint="eastAsia" w:ascii="仿宋_GB2312" w:hAnsi="仿宋_GB2312" w:eastAsia="仿宋_GB2312" w:cs="仿宋_GB2312"/>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12" w:firstLineChars="200"/>
        <w:jc w:val="both"/>
        <w:textAlignment w:val="auto"/>
        <w:rPr>
          <w:rFonts w:hint="default" w:ascii="仿宋_GB2312" w:hAnsi="仿宋_GB2312" w:eastAsia="仿宋_GB2312" w:cs="仿宋_GB2312"/>
          <w:sz w:val="36"/>
          <w:szCs w:val="36"/>
          <w:lang w:val="en-US" w:eastAsia="zh-CN"/>
        </w:rPr>
      </w:pPr>
      <w:r>
        <w:rPr>
          <w:rFonts w:hint="default" w:ascii="仿宋_GB2312" w:hAnsi="仿宋_GB2312" w:eastAsia="仿宋_GB2312" w:cs="仿宋_GB2312"/>
          <w:sz w:val="36"/>
          <w:szCs w:val="36"/>
          <w:lang w:val="en-US" w:eastAsia="zh-CN"/>
        </w:rPr>
        <w:t>4.对责任单位和责任人要打到疼处、痛处，让他们真正痛定思痛、痛改前非，有效防止悲剧重演。造成重大损失，如果责任人照样拿高薪，拿高额奖金，还分红，那是不合理的。（2013年7月18日习近平在中央政治局第28次常委会上的讲话）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12" w:firstLineChars="200"/>
        <w:jc w:val="both"/>
        <w:textAlignment w:val="auto"/>
        <w:rPr>
          <w:rFonts w:hint="default" w:ascii="仿宋_GB2312" w:hAnsi="仿宋_GB2312" w:eastAsia="仿宋_GB2312" w:cs="仿宋_GB2312"/>
          <w:sz w:val="36"/>
          <w:szCs w:val="36"/>
          <w:lang w:val="en-US" w:eastAsia="zh-CN"/>
        </w:rPr>
      </w:pPr>
      <w:r>
        <w:rPr>
          <w:rFonts w:hint="default" w:ascii="仿宋_GB2312" w:hAnsi="仿宋_GB2312" w:eastAsia="仿宋_GB2312" w:cs="仿宋_GB2312"/>
          <w:sz w:val="36"/>
          <w:szCs w:val="36"/>
          <w:lang w:val="en-US" w:eastAsia="zh-CN"/>
        </w:rPr>
        <w:t xml:space="preserve">5.安全生产必须警钟长鸣、常抓不懈，丝毫放松不得，否则就会给国家和人民带来不可挽回的损失。（2013年11月24日习近平到山东考察贯彻落实的十八届三中全会精神） 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12" w:firstLineChars="200"/>
        <w:jc w:val="both"/>
        <w:textAlignment w:val="auto"/>
        <w:rPr>
          <w:rFonts w:hint="default" w:ascii="仿宋_GB2312" w:hAnsi="仿宋_GB2312" w:eastAsia="仿宋_GB2312" w:cs="仿宋_GB2312"/>
          <w:sz w:val="36"/>
          <w:szCs w:val="36"/>
          <w:lang w:val="en-US" w:eastAsia="zh-CN"/>
        </w:rPr>
      </w:pPr>
      <w:r>
        <w:rPr>
          <w:rFonts w:hint="default" w:ascii="仿宋_GB2312" w:hAnsi="仿宋_GB2312" w:eastAsia="仿宋_GB2312" w:cs="仿宋_GB2312"/>
          <w:sz w:val="36"/>
          <w:szCs w:val="36"/>
          <w:lang w:val="en-US" w:eastAsia="zh-CN"/>
        </w:rPr>
        <w:t>6.要做到“一厂出事故、万厂受教育，一地有隐患、全国受警示”。（中国中央总书记、国家主席、中央军委主席习近平针对2013年11月22日山东青岛输油管泄漏引发重大爆燃事故作出重要批示） 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712" w:firstLineChars="200"/>
        <w:jc w:val="both"/>
        <w:textAlignment w:val="auto"/>
        <w:rPr>
          <w:rFonts w:hint="default" w:ascii="仿宋_GB2312" w:hAnsi="仿宋_GB2312" w:eastAsia="仿宋_GB2312" w:cs="仿宋_GB2312"/>
          <w:sz w:val="36"/>
          <w:szCs w:val="36"/>
          <w:lang w:val="en-US" w:eastAsia="zh-CN"/>
        </w:rPr>
      </w:pPr>
      <w:r>
        <w:rPr>
          <w:rFonts w:hint="default" w:ascii="仿宋_GB2312" w:hAnsi="仿宋_GB2312" w:eastAsia="仿宋_GB2312" w:cs="仿宋_GB2312"/>
          <w:sz w:val="36"/>
          <w:szCs w:val="36"/>
          <w:lang w:val="en-US" w:eastAsia="zh-CN"/>
        </w:rPr>
        <w:t>7.必须建立健全安全生产责任体系，强化企业主体责任，深化安全生产大检查，认真吸取教训，注重举一反三，全面加强安全生产工作。（2013年11月24日习近平到山东考察贯彻落实的十八届三中全会精神） 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712" w:firstLineChars="200"/>
        <w:jc w:val="both"/>
        <w:textAlignment w:val="auto"/>
        <w:rPr>
          <w:rFonts w:hint="default" w:ascii="仿宋_GB2312" w:hAnsi="仿宋_GB2312" w:eastAsia="仿宋_GB2312" w:cs="仿宋_GB2312"/>
          <w:sz w:val="36"/>
          <w:szCs w:val="36"/>
          <w:lang w:val="en-US" w:eastAsia="zh-CN"/>
        </w:rPr>
      </w:pPr>
      <w:r>
        <w:rPr>
          <w:rFonts w:hint="default" w:ascii="仿宋_GB2312" w:hAnsi="仿宋_GB2312" w:eastAsia="仿宋_GB2312" w:cs="仿宋_GB2312"/>
          <w:sz w:val="36"/>
          <w:szCs w:val="36"/>
          <w:lang w:val="en-US" w:eastAsia="zh-CN"/>
        </w:rPr>
        <w:t xml:space="preserve">8.所有企业都必须认真履行安全生产主体责任，做到安全投入到位、安全培训到位、基础管理到位、应急救援到位，确保安全生产。（2013年11月24日习近平到山东考察贯彻落实的十八届三中全会精神） 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712" w:firstLineChars="200"/>
        <w:jc w:val="both"/>
        <w:textAlignment w:val="auto"/>
        <w:rPr>
          <w:rFonts w:hint="default" w:ascii="仿宋_GB2312" w:hAnsi="仿宋_GB2312" w:eastAsia="仿宋_GB2312" w:cs="仿宋_GB2312"/>
          <w:sz w:val="36"/>
          <w:szCs w:val="36"/>
          <w:lang w:val="en-US" w:eastAsia="zh-CN"/>
        </w:rPr>
      </w:pPr>
      <w:r>
        <w:rPr>
          <w:rFonts w:hint="default" w:ascii="仿宋_GB2312" w:hAnsi="仿宋_GB2312" w:eastAsia="仿宋_GB2312" w:cs="仿宋_GB2312"/>
          <w:sz w:val="36"/>
          <w:szCs w:val="36"/>
          <w:lang w:val="en-US" w:eastAsia="zh-CN"/>
        </w:rPr>
        <w:t xml:space="preserve">9.安全生产，要坚持防患于未然。要继续开展安全生产大检查，做到“全覆盖、零容忍、严执法、重实效”。要采用不发通知、不打招呼、不听汇报、不用陪同和接待，直奔基层、直插现场，暗查暗访，特别是要深查地下油气管网这样的隐蔽致灾隐患。要加大隐患整改治理力度，建立安全生产检查工作责任制，实行谁检查、谁签字、谁负责，做到不打折扣、不留死角、不走过场，务必见到成效。（2013年11月24日习近平到山东考察贯彻落实的十八届三中全会精神）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12" w:firstLineChars="200"/>
        <w:jc w:val="both"/>
        <w:textAlignment w:val="auto"/>
        <w:rPr>
          <w:rFonts w:hint="eastAsia" w:ascii="黑体" w:hAnsi="黑体" w:eastAsia="黑体" w:cs="黑体"/>
          <w:sz w:val="44"/>
          <w:szCs w:val="44"/>
          <w:shd w:val="clear" w:color="auto" w:fill="auto"/>
          <w:lang w:val="en-US" w:eastAsia="zh-CN"/>
        </w:rPr>
      </w:pPr>
      <w:r>
        <w:rPr>
          <w:rFonts w:hint="default" w:ascii="仿宋_GB2312" w:hAnsi="仿宋_GB2312" w:eastAsia="仿宋_GB2312" w:cs="仿宋_GB2312"/>
          <w:sz w:val="36"/>
          <w:szCs w:val="36"/>
          <w:lang w:val="en-US" w:eastAsia="zh-CN"/>
        </w:rPr>
        <w:t>10.血的教训极其深刻，必须牢牢记取。各生产单位要强化安全生产第一意识，落实安全生产主体责任，加强安全生产基础能力建设，坚决遏制重特大安全生产事故发生。（2015年8月15日习近平</w:t>
      </w:r>
      <w:r>
        <w:rPr>
          <w:rFonts w:hint="eastAsia" w:ascii="仿宋_GB2312" w:hAnsi="仿宋_GB2312" w:eastAsia="仿宋_GB2312" w:cs="仿宋_GB2312"/>
          <w:sz w:val="36"/>
          <w:szCs w:val="36"/>
          <w:lang w:val="en-US" w:eastAsia="zh-CN"/>
        </w:rPr>
        <w:t>总书记</w:t>
      </w:r>
      <w:r>
        <w:rPr>
          <w:rFonts w:hint="default" w:ascii="仿宋_GB2312" w:hAnsi="仿宋_GB2312" w:eastAsia="仿宋_GB2312" w:cs="仿宋_GB2312"/>
          <w:sz w:val="36"/>
          <w:szCs w:val="36"/>
          <w:lang w:val="en-US" w:eastAsia="zh-CN"/>
        </w:rPr>
        <w:t>对切实做好安全生产工作作出重要指示）</w:t>
      </w:r>
      <w:bookmarkStart w:id="17" w:name="_Toc18863"/>
      <w:bookmarkStart w:id="18" w:name="_Toc14207"/>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default" w:ascii="黑体" w:hAnsi="黑体" w:eastAsia="黑体" w:cs="黑体"/>
          <w:sz w:val="44"/>
          <w:szCs w:val="44"/>
          <w:shd w:val="clear" w:color="auto" w:fill="auto"/>
          <w:lang w:val="en-US" w:eastAsia="zh-CN"/>
        </w:rPr>
      </w:pPr>
      <w:bookmarkStart w:id="19" w:name="_Toc17491"/>
      <w:r>
        <w:rPr>
          <w:rFonts w:hint="eastAsia" w:ascii="黑体" w:hAnsi="黑体" w:eastAsia="黑体" w:cs="黑体"/>
          <w:sz w:val="44"/>
          <w:szCs w:val="44"/>
          <w:shd w:val="clear" w:color="auto" w:fill="auto"/>
          <w:lang w:val="en-US" w:eastAsia="zh-CN"/>
        </w:rPr>
        <w:t>二、2013年重要讲话</w:t>
      </w:r>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snapToGrid/>
        <w:spacing w:line="360" w:lineRule="auto"/>
        <w:ind w:firstLine="712" w:firstLineChars="200"/>
        <w:textAlignment w:val="auto"/>
        <w:rPr>
          <w:rFonts w:hint="eastAsia" w:ascii="仿宋" w:hAnsi="仿宋" w:eastAsia="仿宋" w:cs="仿宋"/>
          <w:b/>
          <w:bCs/>
          <w:sz w:val="36"/>
          <w:szCs w:val="36"/>
          <w:highlight w:val="yellow"/>
          <w:lang w:val="en-US" w:eastAsia="zh-CN"/>
        </w:rPr>
      </w:pP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rPr>
        <w:t>一</w:t>
      </w: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rPr>
        <w:t>2013 年 6 月 3 日，对吉林德惠市宝源丰禽业公司特别重大火灾事故作重要指示</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1、背景：</w:t>
      </w:r>
      <w:r>
        <w:rPr>
          <w:rFonts w:hint="eastAsia" w:ascii="仿宋" w:hAnsi="仿宋" w:eastAsia="仿宋" w:cs="仿宋"/>
          <w:b/>
          <w:bCs/>
          <w:sz w:val="36"/>
          <w:szCs w:val="36"/>
          <w:shd w:val="clear" w:color="FFFFFF" w:fill="D9D9D9"/>
        </w:rPr>
        <w:t>6·3吉林德惠禽业公司火灾事故</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６月３日６时３０分左右，吉林省德惠市米沙子镇宝源丰禽业公司发生特别重大火灾事故，火灾共造成121人遇难，76人受伤。</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shd w:val="clear" w:color="FFFFFF" w:fill="D9D9D9"/>
        </w:rPr>
      </w:pPr>
      <w:r>
        <w:rPr>
          <w:rFonts w:hint="eastAsia" w:ascii="仿宋" w:hAnsi="仿宋" w:eastAsia="仿宋" w:cs="仿宋"/>
          <w:b/>
          <w:bCs/>
          <w:sz w:val="36"/>
          <w:szCs w:val="36"/>
          <w:shd w:val="clear" w:color="FFFFFF" w:fill="D9D9D9"/>
          <w:lang w:val="en-US" w:eastAsia="zh-CN"/>
        </w:rPr>
        <w:t>2、总书记讲话要点</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Theme="minorEastAsia" w:hAnsiTheme="minorEastAsia" w:eastAsiaTheme="minorEastAsia" w:cstheme="minorEastAsia"/>
          <w:b/>
          <w:bCs/>
          <w:sz w:val="32"/>
          <w:szCs w:val="32"/>
          <w:highlight w:val="yellow"/>
          <w:lang w:val="en-US" w:eastAsia="zh-CN"/>
        </w:rPr>
      </w:pPr>
      <w:r>
        <w:rPr>
          <w:rFonts w:hint="eastAsia" w:ascii="仿宋" w:hAnsi="仿宋" w:eastAsia="仿宋" w:cs="仿宋"/>
          <w:sz w:val="36"/>
          <w:szCs w:val="36"/>
        </w:rPr>
        <w:t>党中央、国务院对此高度重视，正在国外访问的中共中央总书记、国家主席、中央军委主席习近平立即作出重要指示，要求全力以赴组织救援，千方百计救治受伤人员，最大限度减少人员伤亡，认真做好遇难者的善后工作。要查明事故原因，依法追究责任；深刻总结教训，采取有效措施，坚决防止重特大事故发生。</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Style w:val="9"/>
          <w:rFonts w:hint="eastAsia" w:ascii="楷体" w:hAnsi="楷体" w:eastAsia="楷体" w:cs="楷体"/>
          <w:i w:val="0"/>
          <w:caps w:val="0"/>
          <w:color w:val="000000"/>
          <w:spacing w:val="23"/>
          <w:sz w:val="24"/>
          <w:szCs w:val="24"/>
          <w:highlight w:val="yellow"/>
          <w:shd w:val="clear" w:fill="FFFFFF"/>
          <w:lang w:val="en-US" w:eastAsia="zh-CN"/>
        </w:rPr>
      </w:pP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lang w:val="en-US" w:eastAsia="zh-CN"/>
        </w:rPr>
        <w:t>二</w:t>
      </w: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rPr>
        <w:t>2013 年 6 月 6 日，</w:t>
      </w:r>
      <w:r>
        <w:rPr>
          <w:rFonts w:hint="eastAsia" w:ascii="仿宋" w:hAnsi="仿宋" w:eastAsia="仿宋" w:cs="仿宋"/>
          <w:b/>
          <w:bCs/>
          <w:sz w:val="36"/>
          <w:szCs w:val="36"/>
          <w:highlight w:val="yellow"/>
          <w:lang w:val="en-US" w:eastAsia="zh-CN"/>
        </w:rPr>
        <w:t>习近平总书记</w:t>
      </w:r>
      <w:r>
        <w:rPr>
          <w:rFonts w:hint="eastAsia" w:ascii="仿宋" w:hAnsi="仿宋" w:eastAsia="仿宋" w:cs="仿宋"/>
          <w:b/>
          <w:bCs/>
          <w:sz w:val="36"/>
          <w:szCs w:val="36"/>
          <w:highlight w:val="yellow"/>
        </w:rPr>
        <w:t>就做好安全生产工作作出重要指示</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1、背景：近期事故频发</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val="0"/>
          <w:bCs w:val="0"/>
          <w:sz w:val="36"/>
          <w:szCs w:val="36"/>
          <w:lang w:val="en-US" w:eastAsia="zh-CN"/>
        </w:rPr>
      </w:pPr>
      <w:r>
        <w:rPr>
          <w:rFonts w:hint="default" w:ascii="Times New Roman" w:hAnsi="Times New Roman" w:eastAsia="宋体" w:cs="Times New Roman"/>
          <w:b w:val="0"/>
          <w:bCs w:val="0"/>
          <w:i w:val="0"/>
          <w:caps w:val="0"/>
          <w:color w:val="333333"/>
          <w:spacing w:val="0"/>
          <w:sz w:val="36"/>
          <w:szCs w:val="36"/>
        </w:rPr>
        <w:t>近一个时期以来，全国多个地区接连发生多起重特大安全生产事故，造成重大人员伤亡和财产损失。中共中央总书记、国家主席、中央军委主席习近平对此高度重视，6月6日就做好安全生产工作作出重要指示。</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shd w:val="clear" w:color="FFFFFF" w:fill="D9D9D9"/>
        </w:rPr>
      </w:pPr>
      <w:r>
        <w:rPr>
          <w:rFonts w:hint="eastAsia" w:ascii="仿宋" w:hAnsi="仿宋" w:eastAsia="仿宋" w:cs="仿宋"/>
          <w:b/>
          <w:bCs/>
          <w:sz w:val="36"/>
          <w:szCs w:val="36"/>
          <w:shd w:val="clear" w:color="FFFFFF" w:fill="D9D9D9"/>
          <w:lang w:val="en-US" w:eastAsia="zh-CN"/>
        </w:rPr>
        <w:t>2、讲话要点</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习近平指出，接连发生的重特大安全生产事故，造成重大人员伤亡和财产损失，必须引起高度重视。人命关天，发展决不能以牺牲人的生命为代价。这必须作为一条不可逾越的红线。</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习近平要求，国务院有关部门将这些事故及发生原因的情况通报各地区各部门，使大家进一步警醒起来，吸取血的教训，痛定思痛，举一反三，开展一次彻底的安全生产大检查，坚决堵塞漏洞、排除隐患。</w:t>
      </w:r>
    </w:p>
    <w:p>
      <w:pPr>
        <w:keepNext w:val="0"/>
        <w:keepLines w:val="0"/>
        <w:pageBreakBefore w:val="0"/>
        <w:widowControl w:val="0"/>
        <w:kinsoku/>
        <w:wordWrap/>
        <w:overflowPunct/>
        <w:topLinePunct w:val="0"/>
        <w:autoSpaceDE/>
        <w:autoSpaceDN/>
        <w:bidi w:val="0"/>
        <w:adjustRightInd/>
        <w:snapToGrid/>
        <w:spacing w:line="360" w:lineRule="auto"/>
        <w:ind w:firstLine="718"/>
        <w:textAlignment w:val="auto"/>
        <w:rPr>
          <w:rFonts w:hint="eastAsia" w:ascii="仿宋" w:hAnsi="仿宋" w:eastAsia="仿宋" w:cs="仿宋"/>
          <w:sz w:val="36"/>
          <w:szCs w:val="36"/>
          <w:lang w:val="en-US" w:eastAsia="zh-CN"/>
        </w:rPr>
      </w:pPr>
      <w:r>
        <w:rPr>
          <w:rFonts w:hint="eastAsia" w:ascii="仿宋" w:hAnsi="仿宋" w:eastAsia="仿宋" w:cs="仿宋"/>
          <w:sz w:val="36"/>
          <w:szCs w:val="36"/>
        </w:rPr>
        <w:t>习近平强调，要始终把人民生命安全放在首位，以对党和人民高度负责的精神，完善制度、强化责任、加强管理、严格监管，把安全生产责任制落到实处，切实防范重特大安全生产事故的发生。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32" w:firstLineChars="200"/>
        <w:jc w:val="both"/>
        <w:textAlignment w:val="auto"/>
        <w:rPr>
          <w:rFonts w:hint="eastAsia" w:ascii="仿宋_GB2312" w:hAnsi="仿宋_GB2312" w:eastAsia="仿宋_GB2312" w:cs="仿宋_GB2312"/>
          <w:sz w:val="32"/>
          <w:szCs w:val="32"/>
          <w:lang w:val="en-US" w:eastAsia="zh-CN"/>
        </w:rPr>
      </w:pPr>
      <w:r>
        <w:rPr>
          <w:rFonts w:hint="eastAsia"/>
          <w:b/>
          <w:bCs/>
          <w:sz w:val="32"/>
          <w:szCs w:val="32"/>
          <w:highlight w:val="yellow"/>
          <w:lang w:eastAsia="zh-CN"/>
        </w:rPr>
        <w:t>（</w:t>
      </w:r>
      <w:r>
        <w:rPr>
          <w:rFonts w:hint="eastAsia"/>
          <w:b/>
          <w:bCs/>
          <w:sz w:val="32"/>
          <w:szCs w:val="32"/>
          <w:highlight w:val="yellow"/>
          <w:lang w:val="en-US" w:eastAsia="zh-CN"/>
        </w:rPr>
        <w:t>三</w:t>
      </w:r>
      <w:r>
        <w:rPr>
          <w:rFonts w:hint="eastAsia"/>
          <w:b/>
          <w:bCs/>
          <w:sz w:val="32"/>
          <w:szCs w:val="32"/>
          <w:highlight w:val="yellow"/>
          <w:lang w:eastAsia="zh-CN"/>
        </w:rPr>
        <w:t>）</w:t>
      </w:r>
      <w:r>
        <w:rPr>
          <w:b/>
          <w:bCs/>
          <w:sz w:val="32"/>
          <w:szCs w:val="32"/>
          <w:highlight w:val="yellow"/>
        </w:rPr>
        <w:fldChar w:fldCharType="begin"/>
      </w:r>
      <w:r>
        <w:rPr>
          <w:b/>
          <w:bCs/>
          <w:sz w:val="32"/>
          <w:szCs w:val="32"/>
          <w:highlight w:val="yellow"/>
        </w:rPr>
        <w:instrText xml:space="preserve"> HYPERLINK \l _Toc15322 </w:instrText>
      </w:r>
      <w:r>
        <w:rPr>
          <w:b/>
          <w:bCs/>
          <w:sz w:val="32"/>
          <w:szCs w:val="32"/>
          <w:highlight w:val="yellow"/>
        </w:rPr>
        <w:fldChar w:fldCharType="separate"/>
      </w:r>
      <w:r>
        <w:rPr>
          <w:rFonts w:hint="eastAsia"/>
          <w:b/>
          <w:bCs/>
          <w:sz w:val="32"/>
          <w:szCs w:val="32"/>
          <w:highlight w:val="yellow"/>
        </w:rPr>
        <w:t>2013年5月，习近平就芦山地震</w:t>
      </w:r>
      <w:r>
        <w:rPr>
          <w:b/>
          <w:bCs/>
          <w:sz w:val="32"/>
          <w:szCs w:val="32"/>
          <w:highlight w:val="yellow"/>
        </w:rPr>
        <w:fldChar w:fldCharType="end"/>
      </w:r>
      <w:r>
        <w:rPr>
          <w:b/>
          <w:bCs/>
          <w:sz w:val="32"/>
          <w:szCs w:val="32"/>
          <w:highlight w:val="yellow"/>
        </w:rPr>
        <w:fldChar w:fldCharType="begin"/>
      </w:r>
      <w:r>
        <w:rPr>
          <w:b/>
          <w:bCs/>
          <w:sz w:val="32"/>
          <w:szCs w:val="32"/>
          <w:highlight w:val="yellow"/>
        </w:rPr>
        <w:instrText xml:space="preserve"> HYPERLINK \l _Toc7182 </w:instrText>
      </w:r>
      <w:r>
        <w:rPr>
          <w:b/>
          <w:bCs/>
          <w:sz w:val="32"/>
          <w:szCs w:val="32"/>
          <w:highlight w:val="yellow"/>
        </w:rPr>
        <w:fldChar w:fldCharType="separate"/>
      </w:r>
      <w:r>
        <w:rPr>
          <w:rFonts w:hint="eastAsia"/>
          <w:b/>
          <w:bCs/>
          <w:sz w:val="32"/>
          <w:szCs w:val="32"/>
          <w:highlight w:val="yellow"/>
        </w:rPr>
        <w:t>抗震救灾工作作出重要指示</w:t>
      </w:r>
      <w:r>
        <w:rPr>
          <w:b/>
          <w:bCs/>
          <w:sz w:val="32"/>
          <w:szCs w:val="32"/>
          <w:highlight w:val="yellow"/>
        </w:rPr>
        <w:tab/>
      </w:r>
      <w:r>
        <w:rPr>
          <w:b/>
          <w:bCs/>
          <w:sz w:val="32"/>
          <w:szCs w:val="32"/>
          <w:highlight w:val="yellow"/>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1、背景：</w:t>
      </w:r>
      <w:r>
        <w:rPr>
          <w:rStyle w:val="9"/>
          <w:rFonts w:hint="eastAsia" w:ascii="仿宋" w:hAnsi="仿宋" w:eastAsia="仿宋" w:cs="仿宋"/>
          <w:i w:val="0"/>
          <w:caps w:val="0"/>
          <w:color w:val="000000"/>
          <w:spacing w:val="23"/>
          <w:sz w:val="36"/>
          <w:szCs w:val="36"/>
          <w:shd w:val="clear" w:color="FFFFFF" w:fill="D9D9D9"/>
          <w:lang w:val="en-US" w:eastAsia="zh-CN"/>
        </w:rPr>
        <w:t>芦山地震</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lang w:val="en-US" w:eastAsia="zh-CN"/>
        </w:rPr>
        <w:t>2013年4·20雅安地震是北京时间2013年4月20日8时02分四川省雅安市</w:t>
      </w:r>
      <w:r>
        <w:rPr>
          <w:rFonts w:hint="eastAsia" w:ascii="仿宋" w:hAnsi="仿宋" w:eastAsia="仿宋" w:cs="仿宋"/>
          <w:sz w:val="36"/>
          <w:szCs w:val="36"/>
          <w:lang w:val="en-US" w:eastAsia="zh-CN"/>
        </w:rPr>
        <w:fldChar w:fldCharType="begin"/>
      </w:r>
      <w:r>
        <w:rPr>
          <w:rFonts w:hint="eastAsia" w:ascii="仿宋" w:hAnsi="仿宋" w:eastAsia="仿宋" w:cs="仿宋"/>
          <w:sz w:val="36"/>
          <w:szCs w:val="36"/>
          <w:lang w:val="en-US" w:eastAsia="zh-CN"/>
        </w:rPr>
        <w:instrText xml:space="preserve"> HYPERLINK "https://baike.baidu.com/item/%E8%8A%A6%E5%B1%B1" \t "https://baike.baidu.com/item/4%C2%B720%E9%9B%85%E5%AE%89%E5%9C%B0%E9%9C%87/_blank" </w:instrText>
      </w:r>
      <w:r>
        <w:rPr>
          <w:rFonts w:hint="eastAsia" w:ascii="仿宋" w:hAnsi="仿宋" w:eastAsia="仿宋" w:cs="仿宋"/>
          <w:sz w:val="36"/>
          <w:szCs w:val="36"/>
          <w:lang w:val="en-US" w:eastAsia="zh-CN"/>
        </w:rPr>
        <w:fldChar w:fldCharType="separate"/>
      </w:r>
      <w:r>
        <w:rPr>
          <w:rFonts w:hint="eastAsia" w:ascii="仿宋" w:hAnsi="仿宋" w:eastAsia="仿宋" w:cs="仿宋"/>
          <w:sz w:val="36"/>
          <w:szCs w:val="36"/>
        </w:rPr>
        <w:t>芦山</w:t>
      </w:r>
      <w:r>
        <w:rPr>
          <w:rFonts w:hint="eastAsia" w:ascii="仿宋" w:hAnsi="仿宋" w:eastAsia="仿宋" w:cs="仿宋"/>
          <w:sz w:val="36"/>
          <w:szCs w:val="36"/>
          <w:lang w:val="en-US" w:eastAsia="zh-CN"/>
        </w:rPr>
        <w:fldChar w:fldCharType="end"/>
      </w:r>
      <w:r>
        <w:rPr>
          <w:rFonts w:hint="eastAsia" w:ascii="仿宋" w:hAnsi="仿宋" w:eastAsia="仿宋" w:cs="仿宋"/>
          <w:sz w:val="36"/>
          <w:szCs w:val="36"/>
          <w:lang w:val="en-US" w:eastAsia="zh-CN"/>
        </w:rPr>
        <w:t>县（北纬30.3，东经103.0）发生的7.0级地震。</w:t>
      </w:r>
      <w:r>
        <w:rPr>
          <w:rFonts w:hint="eastAsia" w:ascii="仿宋" w:hAnsi="仿宋" w:eastAsia="仿宋" w:cs="仿宋"/>
          <w:sz w:val="36"/>
          <w:szCs w:val="36"/>
          <w:lang w:val="en-US" w:eastAsia="zh-CN"/>
        </w:rPr>
        <w:fldChar w:fldCharType="begin"/>
      </w:r>
      <w:r>
        <w:rPr>
          <w:rFonts w:hint="eastAsia" w:ascii="仿宋" w:hAnsi="仿宋" w:eastAsia="仿宋" w:cs="仿宋"/>
          <w:sz w:val="36"/>
          <w:szCs w:val="36"/>
          <w:lang w:val="en-US" w:eastAsia="zh-CN"/>
        </w:rPr>
        <w:instrText xml:space="preserve"> HYPERLINK "https://baike.baidu.com/item/%E9%9C%87%E6%BA%90%E6%B7%B1%E5%BA%A6/6029273" \t "https://baike.baidu.com/item/4%C2%B720%E9%9B%85%E5%AE%89%E5%9C%B0%E9%9C%87/_blank" </w:instrText>
      </w:r>
      <w:r>
        <w:rPr>
          <w:rFonts w:hint="eastAsia" w:ascii="仿宋" w:hAnsi="仿宋" w:eastAsia="仿宋" w:cs="仿宋"/>
          <w:sz w:val="36"/>
          <w:szCs w:val="36"/>
          <w:lang w:val="en-US" w:eastAsia="zh-CN"/>
        </w:rPr>
        <w:fldChar w:fldCharType="separate"/>
      </w:r>
      <w:r>
        <w:rPr>
          <w:rFonts w:hint="eastAsia" w:ascii="仿宋" w:hAnsi="仿宋" w:eastAsia="仿宋" w:cs="仿宋"/>
          <w:sz w:val="36"/>
          <w:szCs w:val="36"/>
        </w:rPr>
        <w:t>震源深度</w:t>
      </w:r>
      <w:r>
        <w:rPr>
          <w:rFonts w:hint="eastAsia" w:ascii="仿宋" w:hAnsi="仿宋" w:eastAsia="仿宋" w:cs="仿宋"/>
          <w:sz w:val="36"/>
          <w:szCs w:val="36"/>
          <w:lang w:val="en-US" w:eastAsia="zh-CN"/>
        </w:rPr>
        <w:fldChar w:fldCharType="end"/>
      </w:r>
      <w:r>
        <w:rPr>
          <w:rFonts w:hint="eastAsia" w:ascii="仿宋" w:hAnsi="仿宋" w:eastAsia="仿宋" w:cs="仿宋"/>
          <w:sz w:val="36"/>
          <w:szCs w:val="36"/>
          <w:lang w:val="en-US" w:eastAsia="zh-CN"/>
        </w:rPr>
        <w:t>13千米。四川省成都市、雅安市、乐山市，陕西省</w:t>
      </w:r>
      <w:r>
        <w:rPr>
          <w:rFonts w:hint="eastAsia" w:ascii="仿宋" w:hAnsi="仿宋" w:eastAsia="仿宋" w:cs="仿宋"/>
          <w:sz w:val="36"/>
          <w:szCs w:val="36"/>
          <w:lang w:val="en-US" w:eastAsia="zh-CN"/>
        </w:rPr>
        <w:fldChar w:fldCharType="begin"/>
      </w:r>
      <w:r>
        <w:rPr>
          <w:rFonts w:hint="eastAsia" w:ascii="仿宋" w:hAnsi="仿宋" w:eastAsia="仿宋" w:cs="仿宋"/>
          <w:sz w:val="36"/>
          <w:szCs w:val="36"/>
          <w:lang w:val="en-US" w:eastAsia="zh-CN"/>
        </w:rPr>
        <w:instrText xml:space="preserve"> HYPERLINK "https://baike.baidu.com/item/%E5%AE%9D%E9%B8%A1%E5%B8%82" \t "https://baike.baidu.com/item/4%C2%B720%E9%9B%85%E5%AE%89%E5%9C%B0%E9%9C%87/_blank" </w:instrText>
      </w:r>
      <w:r>
        <w:rPr>
          <w:rFonts w:hint="eastAsia" w:ascii="仿宋" w:hAnsi="仿宋" w:eastAsia="仿宋" w:cs="仿宋"/>
          <w:sz w:val="36"/>
          <w:szCs w:val="36"/>
          <w:lang w:val="en-US" w:eastAsia="zh-CN"/>
        </w:rPr>
        <w:fldChar w:fldCharType="separate"/>
      </w:r>
      <w:r>
        <w:rPr>
          <w:rFonts w:hint="eastAsia" w:ascii="仿宋" w:hAnsi="仿宋" w:eastAsia="仿宋" w:cs="仿宋"/>
          <w:sz w:val="36"/>
          <w:szCs w:val="36"/>
        </w:rPr>
        <w:t>宝鸡市</w:t>
      </w:r>
      <w:r>
        <w:rPr>
          <w:rFonts w:hint="eastAsia" w:ascii="仿宋" w:hAnsi="仿宋" w:eastAsia="仿宋" w:cs="仿宋"/>
          <w:sz w:val="36"/>
          <w:szCs w:val="36"/>
          <w:lang w:val="en-US" w:eastAsia="zh-CN"/>
        </w:rPr>
        <w:fldChar w:fldCharType="end"/>
      </w:r>
      <w:r>
        <w:rPr>
          <w:rFonts w:hint="eastAsia" w:ascii="仿宋" w:hAnsi="仿宋" w:eastAsia="仿宋" w:cs="仿宋"/>
          <w:sz w:val="36"/>
          <w:szCs w:val="36"/>
          <w:lang w:val="en-US" w:eastAsia="zh-CN"/>
        </w:rPr>
        <w:t>、汉中市、</w:t>
      </w:r>
      <w:r>
        <w:rPr>
          <w:rFonts w:hint="eastAsia" w:ascii="仿宋" w:hAnsi="仿宋" w:eastAsia="仿宋" w:cs="仿宋"/>
          <w:sz w:val="36"/>
          <w:szCs w:val="36"/>
          <w:lang w:val="en-US" w:eastAsia="zh-CN"/>
        </w:rPr>
        <w:fldChar w:fldCharType="begin"/>
      </w:r>
      <w:r>
        <w:rPr>
          <w:rFonts w:hint="eastAsia" w:ascii="仿宋" w:hAnsi="仿宋" w:eastAsia="仿宋" w:cs="仿宋"/>
          <w:sz w:val="36"/>
          <w:szCs w:val="36"/>
          <w:lang w:val="en-US" w:eastAsia="zh-CN"/>
        </w:rPr>
        <w:instrText xml:space="preserve"> HYPERLINK "https://baike.baidu.com/item/%E5%AE%89%E5%BA%B7%E5%B8%82" \t "https://baike.baidu.com/item/4%C2%B720%E9%9B%85%E5%AE%89%E5%9C%B0%E9%9C%87/_blank" </w:instrText>
      </w:r>
      <w:r>
        <w:rPr>
          <w:rFonts w:hint="eastAsia" w:ascii="仿宋" w:hAnsi="仿宋" w:eastAsia="仿宋" w:cs="仿宋"/>
          <w:sz w:val="36"/>
          <w:szCs w:val="36"/>
          <w:lang w:val="en-US" w:eastAsia="zh-CN"/>
        </w:rPr>
        <w:fldChar w:fldCharType="separate"/>
      </w:r>
      <w:r>
        <w:rPr>
          <w:rFonts w:hint="eastAsia" w:ascii="仿宋" w:hAnsi="仿宋" w:eastAsia="仿宋" w:cs="仿宋"/>
          <w:sz w:val="36"/>
          <w:szCs w:val="36"/>
        </w:rPr>
        <w:t>安康市</w:t>
      </w:r>
      <w:r>
        <w:rPr>
          <w:rFonts w:hint="eastAsia" w:ascii="仿宋" w:hAnsi="仿宋" w:eastAsia="仿宋" w:cs="仿宋"/>
          <w:sz w:val="36"/>
          <w:szCs w:val="36"/>
          <w:lang w:val="en-US" w:eastAsia="zh-CN"/>
        </w:rPr>
        <w:fldChar w:fldCharType="end"/>
      </w:r>
      <w:r>
        <w:rPr>
          <w:rFonts w:hint="eastAsia" w:ascii="仿宋" w:hAnsi="仿宋" w:eastAsia="仿宋" w:cs="仿宋"/>
          <w:sz w:val="36"/>
          <w:szCs w:val="36"/>
          <w:lang w:val="en-US" w:eastAsia="zh-CN"/>
        </w:rPr>
        <w:t>等地均有较强震感。据雅安市政府应急办通报，震中芦山县龙门乡99%以上房屋垮塌，卫生院、住院部停止工作，停水停电。截至2013年4月24日10时，共发生</w:t>
      </w:r>
      <w:r>
        <w:rPr>
          <w:rFonts w:hint="eastAsia" w:ascii="仿宋" w:hAnsi="仿宋" w:eastAsia="仿宋" w:cs="仿宋"/>
          <w:sz w:val="36"/>
          <w:szCs w:val="36"/>
          <w:lang w:val="en-US" w:eastAsia="zh-CN"/>
        </w:rPr>
        <w:fldChar w:fldCharType="begin"/>
      </w:r>
      <w:r>
        <w:rPr>
          <w:rFonts w:hint="eastAsia" w:ascii="仿宋" w:hAnsi="仿宋" w:eastAsia="仿宋" w:cs="仿宋"/>
          <w:sz w:val="36"/>
          <w:szCs w:val="36"/>
          <w:lang w:val="en-US" w:eastAsia="zh-CN"/>
        </w:rPr>
        <w:instrText xml:space="preserve"> HYPERLINK "https://baike.baidu.com/item/%E4%BD%99%E9%9C%87/6632" \t "https://baike.baidu.com/item/4%C2%B720%E9%9B%85%E5%AE%89%E5%9C%B0%E9%9C%87/_blank" </w:instrText>
      </w:r>
      <w:r>
        <w:rPr>
          <w:rFonts w:hint="eastAsia" w:ascii="仿宋" w:hAnsi="仿宋" w:eastAsia="仿宋" w:cs="仿宋"/>
          <w:sz w:val="36"/>
          <w:szCs w:val="36"/>
          <w:lang w:val="en-US" w:eastAsia="zh-CN"/>
        </w:rPr>
        <w:fldChar w:fldCharType="separate"/>
      </w:r>
      <w:r>
        <w:rPr>
          <w:rFonts w:hint="eastAsia" w:ascii="仿宋" w:hAnsi="仿宋" w:eastAsia="仿宋" w:cs="仿宋"/>
          <w:sz w:val="36"/>
          <w:szCs w:val="36"/>
        </w:rPr>
        <w:t>余震</w:t>
      </w:r>
      <w:r>
        <w:rPr>
          <w:rFonts w:hint="eastAsia" w:ascii="仿宋" w:hAnsi="仿宋" w:eastAsia="仿宋" w:cs="仿宋"/>
          <w:sz w:val="36"/>
          <w:szCs w:val="36"/>
          <w:lang w:val="en-US" w:eastAsia="zh-CN"/>
        </w:rPr>
        <w:fldChar w:fldCharType="end"/>
      </w:r>
      <w:r>
        <w:rPr>
          <w:rFonts w:hint="eastAsia" w:ascii="仿宋" w:hAnsi="仿宋" w:eastAsia="仿宋" w:cs="仿宋"/>
          <w:sz w:val="36"/>
          <w:szCs w:val="36"/>
          <w:lang w:val="en-US" w:eastAsia="zh-CN"/>
        </w:rPr>
        <w:t>4045次，3级以上余震103次，最大余震5.7级。据中国地震局网站消息，截至24日14时30分，地震共计造成196人死亡，失踪21人，11470人受伤。</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shd w:val="clear" w:color="FFFFFF" w:fill="D9D9D9"/>
        </w:rPr>
      </w:pPr>
      <w:r>
        <w:rPr>
          <w:rFonts w:hint="eastAsia" w:ascii="仿宋" w:hAnsi="仿宋" w:eastAsia="仿宋" w:cs="仿宋"/>
          <w:b/>
          <w:bCs/>
          <w:sz w:val="36"/>
          <w:szCs w:val="36"/>
          <w:shd w:val="clear" w:color="FFFFFF" w:fill="D9D9D9"/>
          <w:lang w:val="en-US" w:eastAsia="zh-CN"/>
        </w:rPr>
        <w:t>2、讲话要点</w:t>
      </w:r>
    </w:p>
    <w:p>
      <w:pPr>
        <w:keepNext w:val="0"/>
        <w:keepLines w:val="0"/>
        <w:pageBreakBefore w:val="0"/>
        <w:widowControl w:val="0"/>
        <w:kinsoku/>
        <w:wordWrap/>
        <w:overflowPunct/>
        <w:topLinePunct w:val="0"/>
        <w:autoSpaceDE/>
        <w:autoSpaceDN/>
        <w:bidi w:val="0"/>
        <w:adjustRightInd w:val="0"/>
        <w:snapToGrid/>
        <w:spacing w:line="360" w:lineRule="auto"/>
        <w:ind w:firstLine="712" w:firstLineChars="200"/>
        <w:textAlignment w:val="auto"/>
        <w:outlineLvl w:val="9"/>
        <w:rPr>
          <w:rFonts w:hint="eastAsia" w:asciiTheme="minorEastAsia" w:hAnsiTheme="minorEastAsia" w:eastAsiaTheme="minorEastAsia" w:cstheme="minorEastAsia"/>
          <w:b/>
          <w:bCs/>
          <w:sz w:val="32"/>
          <w:szCs w:val="32"/>
          <w:highlight w:val="yellow"/>
          <w:lang w:val="en-US" w:eastAsia="zh-CN"/>
        </w:rPr>
      </w:pPr>
      <w:r>
        <w:rPr>
          <w:rFonts w:hint="eastAsia" w:ascii="仿宋_GB2312" w:hAnsi="仿宋_GB2312" w:eastAsia="仿宋_GB2312" w:cs="仿宋_GB2312"/>
          <w:sz w:val="36"/>
          <w:szCs w:val="36"/>
          <w:lang w:val="en-US" w:eastAsia="zh-CN"/>
        </w:rPr>
        <w:t>要全面准确评估灾害损失，按照以人为本、尊重自然、统筹兼顾、立足当前、着眼长远的科学重建要求，尽快启动灾后恢复重建规划编制工作，充分借鉴汶川特大地震灾后恢复重建成功经验，突出绿色发展、可持续发展理念，统筹基础设施、公共服务设施、生产设施、城乡居民住房建设，统筹群众生活、产业发展、新农村建设、扶贫开发、城镇化建设、社会事业发展、生态环境保护，提高建设工程抗震标准，提高规划编制科学化水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32" w:firstLineChars="200"/>
        <w:jc w:val="left"/>
        <w:textAlignment w:val="auto"/>
        <w:outlineLvl w:val="0"/>
        <w:rPr>
          <w:rFonts w:hint="eastAsia" w:asciiTheme="minorEastAsia" w:hAnsiTheme="minorEastAsia" w:eastAsiaTheme="minorEastAsia" w:cstheme="minorEastAsia"/>
          <w:b/>
          <w:bCs/>
          <w:sz w:val="32"/>
          <w:szCs w:val="32"/>
          <w:highlight w:val="yellow"/>
          <w:lang w:val="en-US" w:eastAsia="zh-CN"/>
        </w:rPr>
      </w:pPr>
      <w:bookmarkStart w:id="20" w:name="_Toc30456"/>
      <w:bookmarkStart w:id="21" w:name="_Toc4704"/>
      <w:bookmarkStart w:id="22" w:name="_Toc30908"/>
      <w:r>
        <w:rPr>
          <w:rFonts w:hint="eastAsia" w:asciiTheme="minorEastAsia" w:hAnsiTheme="minorEastAsia" w:eastAsiaTheme="minorEastAsia" w:cstheme="minorEastAsia"/>
          <w:b/>
          <w:bCs/>
          <w:sz w:val="32"/>
          <w:szCs w:val="32"/>
          <w:highlight w:val="yellow"/>
          <w:lang w:val="en-US" w:eastAsia="zh-CN"/>
        </w:rPr>
        <w:t>（</w:t>
      </w:r>
      <w:r>
        <w:rPr>
          <w:rFonts w:hint="eastAsia" w:asciiTheme="minorEastAsia" w:hAnsiTheme="minorEastAsia" w:cstheme="minorEastAsia"/>
          <w:b/>
          <w:bCs/>
          <w:sz w:val="32"/>
          <w:szCs w:val="32"/>
          <w:highlight w:val="yellow"/>
          <w:lang w:val="en-US" w:eastAsia="zh-CN"/>
        </w:rPr>
        <w:t>四</w:t>
      </w:r>
      <w:r>
        <w:rPr>
          <w:rFonts w:hint="eastAsia" w:asciiTheme="minorEastAsia" w:hAnsiTheme="minorEastAsia" w:eastAsiaTheme="minorEastAsia" w:cstheme="minorEastAsia"/>
          <w:b/>
          <w:bCs/>
          <w:sz w:val="32"/>
          <w:szCs w:val="32"/>
          <w:highlight w:val="yellow"/>
          <w:lang w:val="en-US" w:eastAsia="zh-CN"/>
        </w:rPr>
        <w:t>）2013年7月18日，在中央政治局第28次常委会关于安全生产工作的重要讲话</w:t>
      </w:r>
      <w:bookmarkEnd w:id="20"/>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1、背景：</w:t>
      </w:r>
      <w:r>
        <w:rPr>
          <w:rStyle w:val="9"/>
          <w:rFonts w:hint="eastAsia" w:ascii="仿宋" w:hAnsi="仿宋" w:eastAsia="仿宋" w:cs="仿宋"/>
          <w:i w:val="0"/>
          <w:caps w:val="0"/>
          <w:color w:val="000000"/>
          <w:spacing w:val="23"/>
          <w:sz w:val="36"/>
          <w:szCs w:val="36"/>
          <w:shd w:val="clear" w:color="FFFFFF" w:fill="D9D9D9"/>
        </w:rPr>
        <w:t>中央政治局第 28 次常委会议</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黑体" w:hAnsi="黑体" w:eastAsia="黑体" w:cs="黑体"/>
          <w:sz w:val="32"/>
          <w:szCs w:val="32"/>
          <w:lang w:val="en-US" w:eastAsia="zh-CN"/>
        </w:rPr>
      </w:pPr>
      <w:r>
        <w:rPr>
          <w:rFonts w:hint="eastAsia" w:ascii="仿宋" w:hAnsi="仿宋" w:eastAsia="仿宋" w:cs="仿宋"/>
          <w:b/>
          <w:bCs/>
          <w:sz w:val="36"/>
          <w:szCs w:val="36"/>
          <w:shd w:val="clear" w:color="FFFFFF" w:fill="D9D9D9"/>
          <w:lang w:val="en-US" w:eastAsia="zh-CN"/>
        </w:rPr>
        <w:t>2、讲话要点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12" w:firstLineChars="200"/>
        <w:jc w:val="left"/>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各级党委和政府要增强责任意识。落实安全生产责任制，要落实行业主管部门直接监管、安全监管部门综合监管、地方政府属地监管，坚持管行业必须管安全，管业务必须管安全，管生产必须管安全，而且要党政同责、一岗双责、齐抓共管。该担责任的时候不负责任，就会影响党和政府的威信。当领导干部就是要有担当意识，我为什么经常讲底线思维？就是要有充分准备，要有戒惧之心，要有忧患意识，有的事万一发生了会怎么样，然后对万一要有所防范。当干部不要当的那么潇洒，要经常临事而惧，这是一种负责任的态度。要经常有睡不着、半夜惊醒的情况。当官当的太潇洒准要出事。要对干部们讲清楚：当干部要有责，责任重于泰山；当干部有风险，不要幻想当太平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12" w:firstLineChars="200"/>
        <w:jc w:val="left"/>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要审时度势、宽严有度，解决失之于软、失之于宽的问题。对责任单位和责任人要打到疼处、痛处，让他们真正痛定思痛、痛改前非，有效防止悲剧重演。造成重大损失，如果责任人照样拿高薪，拿高额奖金，还分红，那是不合理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6"/>
          <w:szCs w:val="36"/>
          <w:lang w:val="en-US" w:eastAsia="zh-CN"/>
        </w:rPr>
        <w:t>我们就是要安全“全覆盖、零容忍、严执法、重实效”的要求进行排查，整治隐患、堵塞漏洞、强化措施。现在看到的情况，一个是隐患很多、视若无睹，最后酿成恶果；一个是隐患查不出来，没有人去整改，或者整改不及时、不到位，最后还是要出事。我们强调一次安全生产，工作就会紧一阵，然后又松懈了。要经常进行安全生产大检查，还要摸索检查工作的规律，多长时间搞一次全国性的、全方位的大检查，什么时候在不同行业搞一次这样的大检查，不要等出了一大堆事再搞，要防范于未然，把问题解决在萌芽状态。我们要借群众路线教育实践活动的东风，推动安全生产水平全面提高。要找两种典型，一个是正面典型，一个是官僚主义、形式主义、享乐主义和奢靡之风的反面典型，现在正是找问题、集中解决问题的时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712" w:firstLineChars="200"/>
        <w:jc w:val="left"/>
        <w:textAlignment w:val="auto"/>
        <w:rPr>
          <w:rFonts w:hint="eastAsia" w:ascii="仿宋" w:hAnsi="仿宋" w:eastAsia="仿宋" w:cs="仿宋"/>
          <w:b/>
          <w:bCs/>
          <w:sz w:val="36"/>
          <w:szCs w:val="36"/>
          <w:highlight w:val="yellow"/>
          <w:lang w:val="en-US" w:eastAsia="zh-CN"/>
        </w:rPr>
      </w:pPr>
      <w:r>
        <w:rPr>
          <w:rFonts w:hint="eastAsia" w:ascii="仿宋" w:hAnsi="仿宋" w:eastAsia="仿宋" w:cs="仿宋"/>
          <w:b/>
          <w:bCs/>
          <w:sz w:val="36"/>
          <w:szCs w:val="36"/>
          <w:highlight w:val="yellow"/>
          <w:lang w:val="en-US" w:eastAsia="zh-CN"/>
        </w:rPr>
        <w:t>（五）2013年11月24日在青岛黄岛经济开发区考察输油管线泄漏引发爆燃事故抢险工作时强调</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shd w:val="clear" w:color="FFFFFF" w:fill="D9D9D9"/>
          <w:lang w:val="en-US" w:eastAsia="zh-CN"/>
        </w:rPr>
      </w:pPr>
      <w:r>
        <w:rPr>
          <w:rFonts w:hint="eastAsia" w:ascii="仿宋" w:hAnsi="仿宋" w:eastAsia="仿宋" w:cs="仿宋"/>
          <w:b/>
          <w:bCs/>
          <w:color w:val="000000" w:themeColor="text1"/>
          <w:sz w:val="36"/>
          <w:szCs w:val="36"/>
          <w:shd w:val="clear" w:color="FFFFFF" w:fill="D9D9D9"/>
          <w:lang w:val="en-US" w:eastAsia="zh-CN"/>
          <w14:textFill>
            <w14:solidFill>
              <w14:schemeClr w14:val="tx1"/>
            </w14:solidFill>
          </w14:textFill>
        </w:rPr>
        <w:t>1、背景：</w:t>
      </w:r>
      <w:r>
        <w:rPr>
          <w:rFonts w:hint="eastAsia" w:ascii="仿宋" w:hAnsi="仿宋" w:eastAsia="仿宋" w:cs="仿宋"/>
          <w:b/>
          <w:bCs/>
          <w:i w:val="0"/>
          <w:caps w:val="0"/>
          <w:color w:val="000000" w:themeColor="text1"/>
          <w:spacing w:val="0"/>
          <w:sz w:val="36"/>
          <w:szCs w:val="36"/>
          <w:shd w:val="clear" w:color="FFFFFF" w:fill="D9D9D9"/>
          <w14:textFill>
            <w14:solidFill>
              <w14:schemeClr w14:val="tx1"/>
            </w14:solidFill>
          </w14:textFill>
        </w:rPr>
        <w:t>11·22青岛输油管道爆炸事件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6"/>
          <w:szCs w:val="36"/>
        </w:rPr>
      </w:pPr>
      <w:r>
        <w:rPr>
          <w:rFonts w:hint="eastAsia" w:ascii="仿宋" w:hAnsi="仿宋" w:eastAsia="仿宋" w:cs="仿宋"/>
          <w:sz w:val="36"/>
          <w:szCs w:val="36"/>
          <w:lang w:val="en-US" w:eastAsia="zh-CN"/>
        </w:rPr>
        <w:t>2013年11月22日凌晨3点，位于青岛市</w:t>
      </w:r>
      <w:r>
        <w:rPr>
          <w:rFonts w:hint="eastAsia" w:ascii="仿宋" w:hAnsi="仿宋" w:eastAsia="仿宋" w:cs="仿宋"/>
          <w:sz w:val="36"/>
          <w:szCs w:val="36"/>
          <w:lang w:val="en-US" w:eastAsia="zh-CN"/>
        </w:rPr>
        <w:fldChar w:fldCharType="begin"/>
      </w:r>
      <w:r>
        <w:rPr>
          <w:rFonts w:hint="eastAsia" w:ascii="仿宋" w:hAnsi="仿宋" w:eastAsia="仿宋" w:cs="仿宋"/>
          <w:sz w:val="36"/>
          <w:szCs w:val="36"/>
          <w:lang w:val="en-US" w:eastAsia="zh-CN"/>
        </w:rPr>
        <w:instrText xml:space="preserve"> HYPERLINK "https://baike.baidu.com/item/%E9%BB%84%E5%B2%9B%E5%8C%BA/7261472" \t "https://baike.baidu.com/item/11%C2%B722%E9%9D%92%E5%B2%9B%E8%BE%93%E6%B2%B9%E7%AE%A1%E9%81%93%E7%88%86%E7%82%B8%E4%BA%8B%E4%BB%B6/_blank" </w:instrText>
      </w:r>
      <w:r>
        <w:rPr>
          <w:rFonts w:hint="eastAsia" w:ascii="仿宋" w:hAnsi="仿宋" w:eastAsia="仿宋" w:cs="仿宋"/>
          <w:sz w:val="36"/>
          <w:szCs w:val="36"/>
          <w:lang w:val="en-US" w:eastAsia="zh-CN"/>
        </w:rPr>
        <w:fldChar w:fldCharType="separate"/>
      </w:r>
      <w:r>
        <w:rPr>
          <w:rFonts w:hint="eastAsia" w:ascii="仿宋" w:hAnsi="仿宋" w:eastAsia="仿宋" w:cs="仿宋"/>
          <w:sz w:val="36"/>
          <w:szCs w:val="36"/>
        </w:rPr>
        <w:t>黄岛区</w:t>
      </w:r>
      <w:r>
        <w:rPr>
          <w:rFonts w:hint="eastAsia" w:ascii="仿宋" w:hAnsi="仿宋" w:eastAsia="仿宋" w:cs="仿宋"/>
          <w:sz w:val="36"/>
          <w:szCs w:val="36"/>
          <w:lang w:val="en-US" w:eastAsia="zh-CN"/>
        </w:rPr>
        <w:fldChar w:fldCharType="end"/>
      </w:r>
      <w:r>
        <w:rPr>
          <w:rFonts w:hint="eastAsia" w:ascii="仿宋" w:hAnsi="仿宋" w:eastAsia="仿宋" w:cs="仿宋"/>
          <w:sz w:val="36"/>
          <w:szCs w:val="36"/>
          <w:lang w:val="en-US" w:eastAsia="zh-CN"/>
        </w:rPr>
        <w:t>秦皇岛路与斋堂岛路交汇处，中石化输油储运公司潍坊分公司输油管线破裂，事故发现后，约3点15分关闭输油，斋堂岛街约1000平方米路面被原油污染，部分原油沿着雨水管线进入胶州湾，</w:t>
      </w:r>
      <w:r>
        <w:rPr>
          <w:rFonts w:hint="eastAsia" w:ascii="仿宋" w:hAnsi="仿宋" w:eastAsia="仿宋" w:cs="仿宋"/>
          <w:sz w:val="36"/>
          <w:szCs w:val="36"/>
          <w:lang w:val="en-US" w:eastAsia="zh-CN"/>
        </w:rPr>
        <w:fldChar w:fldCharType="begin"/>
      </w:r>
      <w:r>
        <w:rPr>
          <w:rFonts w:hint="eastAsia" w:ascii="仿宋" w:hAnsi="仿宋" w:eastAsia="仿宋" w:cs="仿宋"/>
          <w:sz w:val="36"/>
          <w:szCs w:val="36"/>
          <w:lang w:val="en-US" w:eastAsia="zh-CN"/>
        </w:rPr>
        <w:instrText xml:space="preserve"> HYPERLINK "https://baike.baidu.com/item/%E6%B5%B7%E9%9D%A2/398274" \t "https://baike.baidu.com/item/11%C2%B722%E9%9D%92%E5%B2%9B%E8%BE%93%E6%B2%B9%E7%AE%A1%E9%81%93%E7%88%86%E7%82%B8%E4%BA%8B%E4%BB%B6/_blank" </w:instrText>
      </w:r>
      <w:r>
        <w:rPr>
          <w:rFonts w:hint="eastAsia" w:ascii="仿宋" w:hAnsi="仿宋" w:eastAsia="仿宋" w:cs="仿宋"/>
          <w:sz w:val="36"/>
          <w:szCs w:val="36"/>
          <w:lang w:val="en-US" w:eastAsia="zh-CN"/>
        </w:rPr>
        <w:fldChar w:fldCharType="separate"/>
      </w:r>
      <w:r>
        <w:rPr>
          <w:rFonts w:hint="eastAsia" w:ascii="仿宋" w:hAnsi="仿宋" w:eastAsia="仿宋" w:cs="仿宋"/>
          <w:sz w:val="36"/>
          <w:szCs w:val="36"/>
        </w:rPr>
        <w:t>海面</w:t>
      </w:r>
      <w:r>
        <w:rPr>
          <w:rFonts w:hint="eastAsia" w:ascii="仿宋" w:hAnsi="仿宋" w:eastAsia="仿宋" w:cs="仿宋"/>
          <w:sz w:val="36"/>
          <w:szCs w:val="36"/>
          <w:lang w:val="en-US" w:eastAsia="zh-CN"/>
        </w:rPr>
        <w:fldChar w:fldCharType="end"/>
      </w:r>
      <w:r>
        <w:rPr>
          <w:rFonts w:hint="eastAsia" w:ascii="仿宋" w:hAnsi="仿宋" w:eastAsia="仿宋" w:cs="仿宋"/>
          <w:sz w:val="36"/>
          <w:szCs w:val="36"/>
          <w:lang w:val="en-US" w:eastAsia="zh-CN"/>
        </w:rPr>
        <w:t>过油面积约3000平方米。黄岛区立即组织在海面布设两道围油栏。处置过程中，当日上午10点30分许，黄岛区沿海河路和斋堂岛路交汇处发生爆燃，同时在入海口被油污染海面上发生爆燃。</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lang w:val="en-US" w:eastAsia="zh-CN"/>
        </w:rPr>
        <w:t>山东省青岛市“11·22”中石化东黄输油管道泄漏爆炸特别重大事故认定为责任事故，事故共造成62人死亡、136人受伤，直接经济损失7.5亿元。</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lang w:val="en-US" w:eastAsia="zh-CN"/>
        </w:rPr>
      </w:pPr>
      <w:r>
        <w:rPr>
          <w:rFonts w:hint="eastAsia" w:ascii="仿宋" w:hAnsi="仿宋" w:eastAsia="仿宋" w:cs="仿宋"/>
          <w:b/>
          <w:bCs/>
          <w:sz w:val="36"/>
          <w:szCs w:val="36"/>
          <w:shd w:val="clear" w:color="FFFFFF" w:fill="D9D9D9"/>
          <w:lang w:val="en-US" w:eastAsia="zh-CN"/>
        </w:rPr>
        <w:t>2、讲话要点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12" w:firstLineChars="200"/>
        <w:jc w:val="left"/>
        <w:textAlignment w:val="auto"/>
        <w:rPr>
          <w:rFonts w:hint="eastAsia" w:ascii="仿宋_GB2312" w:hAnsi="仿宋_GB2312" w:eastAsia="仿宋_GB2312" w:cs="仿宋_GB2312"/>
          <w:sz w:val="36"/>
          <w:szCs w:val="36"/>
          <w:lang w:val="en-US" w:eastAsia="zh-CN"/>
        </w:rPr>
      </w:pPr>
      <w:r>
        <w:rPr>
          <w:rFonts w:hint="eastAsia" w:ascii="仿宋" w:hAnsi="仿宋" w:eastAsia="仿宋" w:cs="仿宋"/>
          <w:sz w:val="36"/>
          <w:szCs w:val="36"/>
          <w:lang w:val="en-US" w:eastAsia="zh-CN"/>
        </w:rPr>
        <w:t>各级党委和政府、各级领导干部要牢固树立安全发展理念，始终把人民群众生命安全放在第一位。各地区各部门、各类企业都要坚持安全生产高标准、严要求，招商引资、上项目要严把安全生产关，加大安全生产指标考核权重，实</w:t>
      </w:r>
      <w:r>
        <w:rPr>
          <w:rFonts w:hint="eastAsia" w:ascii="仿宋_GB2312" w:hAnsi="仿宋_GB2312" w:eastAsia="仿宋_GB2312" w:cs="仿宋_GB2312"/>
          <w:sz w:val="36"/>
          <w:szCs w:val="36"/>
          <w:lang w:val="en-US" w:eastAsia="zh-CN"/>
        </w:rPr>
        <w:t>行安全生产和重大安全生产事故风险“一票否决”。责任重于泰山。要抓紧建立健全安全生产责任体系，党政一把手必须亲力亲为、亲自动手抓。要把安全责任落实到岗位、落实到人头，坚持管行业必须管安全、管业务必须管安全，加强督促检查、严格考核奖惩，全面推进安全生产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12" w:firstLineChars="200"/>
        <w:jc w:val="left"/>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所有企业都必须认真履行安全生产主体责任，做到安全投入到位、安全培训到位、基础管理到位、应急救援到位，确保安全生产。中央企业要带好头做表率。各级政府要落实属地管理责任，依法依规，严管严抓。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12" w:firstLineChars="200"/>
        <w:jc w:val="left"/>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安全生产，要坚持防患于未然。要继续开展安全生产大检查，做到“全覆盖、零容忍、严执法、重实效”。要采用不发通知、不打招呼、不听汇报、不用陪同和接待，直奔基层、直插现场，暗查暗访，特别是要深查地下油气管网这样的隐蔽致灾隐患。要加大隐患整改治理力度，建立安全生产检查工作责任制，实行谁检查、谁签字、谁负责，做到不打折扣、不留死角、不走过场，务必见到成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12" w:firstLineChars="200"/>
        <w:jc w:val="left"/>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要做到“一厂出事故、万厂受教育，一地有隐患、全国受警示”。各地区和各行业领域要深刻吸取安全事故带来的教训，强化安全责任，改进安全监管，落实防范措施。</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default" w:ascii="黑体" w:hAnsi="黑体" w:eastAsia="黑体" w:cs="黑体"/>
          <w:sz w:val="44"/>
          <w:szCs w:val="44"/>
          <w:shd w:val="clear" w:color="auto" w:fill="auto"/>
          <w:lang w:val="en-US" w:eastAsia="zh-CN"/>
        </w:rPr>
      </w:pPr>
      <w:bookmarkStart w:id="23" w:name="_Toc17105"/>
      <w:bookmarkStart w:id="24" w:name="_Toc4064"/>
      <w:bookmarkStart w:id="25" w:name="_Toc10684"/>
      <w:r>
        <w:rPr>
          <w:rFonts w:hint="eastAsia" w:ascii="黑体" w:hAnsi="黑体" w:eastAsia="黑体" w:cs="黑体"/>
          <w:sz w:val="44"/>
          <w:szCs w:val="44"/>
          <w:shd w:val="clear" w:color="auto" w:fill="auto"/>
          <w:lang w:val="en-US" w:eastAsia="zh-CN"/>
        </w:rPr>
        <w:t>三、2014年重要讲话</w:t>
      </w:r>
      <w:bookmarkEnd w:id="23"/>
      <w:bookmarkEnd w:id="24"/>
      <w:bookmarkEnd w:id="25"/>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outlineLvl w:val="1"/>
        <w:rPr>
          <w:rFonts w:hint="eastAsia" w:ascii="仿宋" w:hAnsi="仿宋" w:eastAsia="仿宋" w:cs="仿宋"/>
          <w:b/>
          <w:bCs/>
          <w:sz w:val="36"/>
          <w:szCs w:val="36"/>
          <w:highlight w:val="yellow"/>
        </w:rPr>
      </w:pPr>
      <w:bookmarkStart w:id="26" w:name="_Toc8664"/>
      <w:r>
        <w:rPr>
          <w:rFonts w:hint="eastAsia" w:ascii="仿宋" w:hAnsi="仿宋" w:eastAsia="仿宋" w:cs="仿宋"/>
          <w:b/>
          <w:bCs/>
          <w:sz w:val="36"/>
          <w:szCs w:val="36"/>
          <w:highlight w:val="yellow"/>
          <w:lang w:val="en-US" w:eastAsia="zh-CN"/>
        </w:rPr>
        <w:t>（一）2014年8月2日</w:t>
      </w:r>
      <w:r>
        <w:rPr>
          <w:rFonts w:hint="eastAsia" w:ascii="仿宋" w:hAnsi="仿宋" w:eastAsia="仿宋" w:cs="仿宋"/>
          <w:b/>
          <w:bCs/>
          <w:sz w:val="36"/>
          <w:szCs w:val="36"/>
          <w:highlight w:val="yellow"/>
        </w:rPr>
        <w:t>对江苏昆山“8·2”爆炸事故作出重要指示批示</w:t>
      </w:r>
      <w:bookmarkEnd w:id="26"/>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outlineLvl w:val="2"/>
        <w:rPr>
          <w:rFonts w:hint="eastAsia" w:ascii="仿宋" w:hAnsi="仿宋" w:eastAsia="仿宋" w:cs="仿宋"/>
          <w:b/>
          <w:bCs/>
          <w:sz w:val="36"/>
          <w:szCs w:val="36"/>
          <w:shd w:val="clear" w:color="FFFFFF" w:fill="D9D9D9"/>
          <w:lang w:val="en-US" w:eastAsia="zh-CN"/>
        </w:rPr>
      </w:pPr>
      <w:bookmarkStart w:id="27" w:name="_Toc22775"/>
      <w:r>
        <w:rPr>
          <w:rFonts w:hint="eastAsia" w:ascii="仿宋" w:hAnsi="仿宋" w:eastAsia="仿宋" w:cs="仿宋"/>
          <w:b/>
          <w:bCs/>
          <w:sz w:val="36"/>
          <w:szCs w:val="36"/>
          <w:shd w:val="clear" w:color="FFFFFF" w:fill="D9D9D9"/>
          <w:lang w:val="en-US" w:eastAsia="zh-CN"/>
        </w:rPr>
        <w:t>1、背景：</w:t>
      </w:r>
      <w:r>
        <w:rPr>
          <w:rFonts w:hint="eastAsia" w:ascii="仿宋" w:hAnsi="仿宋" w:eastAsia="仿宋" w:cs="仿宋"/>
          <w:b/>
          <w:bCs/>
          <w:sz w:val="36"/>
          <w:szCs w:val="36"/>
          <w:shd w:val="clear" w:color="FFFFFF" w:fill="D9D9D9"/>
        </w:rPr>
        <w:t>江苏昆山“8·2”爆炸事故</w:t>
      </w:r>
      <w:bookmarkEnd w:id="27"/>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lang w:val="en-US" w:eastAsia="zh-CN"/>
        </w:rPr>
      </w:pPr>
      <w:r>
        <w:rPr>
          <w:rFonts w:hint="eastAsia" w:ascii="仿宋" w:hAnsi="仿宋" w:eastAsia="仿宋" w:cs="仿宋"/>
          <w:sz w:val="36"/>
          <w:szCs w:val="36"/>
        </w:rPr>
        <w:t>2014年8月2日7时34分，位于江苏省苏州市昆山市昆山经济技术开发区的昆山中荣金属制品有限公司抛光二车间发生特别重大铝粉尘爆炸事故，当天造成75人死亡、185人受伤。依照《</w:t>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"https://baike.baidu.com/item/%E7%94%9F%E4%BA%A7%E5%AE%89%E5%85%A8%E4%BA%8B%E6%95%85%E6%8A%A5%E5%91%8A%E5%92%8C%E8%B0%83%E6%9F%A5%E5%A4%84%E7%90%86%E6%9D%A1%E4%BE%8B/4739073" \t "https://baike.baidu.com/item/8%C2%B72%E6%98%86%E5%B1%B1%E5%B7%A5%E5%8E%82%E7%88%86%E7%82%B8%E4%BA%8B%E6%95%85/_blank" </w:instrText>
      </w:r>
      <w:r>
        <w:rPr>
          <w:rFonts w:hint="eastAsia" w:ascii="仿宋" w:hAnsi="仿宋" w:eastAsia="仿宋" w:cs="仿宋"/>
          <w:sz w:val="36"/>
          <w:szCs w:val="36"/>
        </w:rPr>
        <w:fldChar w:fldCharType="separate"/>
      </w:r>
      <w:r>
        <w:rPr>
          <w:rFonts w:hint="eastAsia" w:ascii="仿宋" w:hAnsi="仿宋" w:eastAsia="仿宋" w:cs="仿宋"/>
          <w:sz w:val="36"/>
          <w:szCs w:val="36"/>
        </w:rPr>
        <w:t>生产安全事故报告和调查处理条例</w:t>
      </w:r>
      <w:r>
        <w:rPr>
          <w:rFonts w:hint="eastAsia" w:ascii="仿宋" w:hAnsi="仿宋" w:eastAsia="仿宋" w:cs="仿宋"/>
          <w:sz w:val="36"/>
          <w:szCs w:val="36"/>
        </w:rPr>
        <w:fldChar w:fldCharType="end"/>
      </w:r>
      <w:r>
        <w:rPr>
          <w:rFonts w:hint="eastAsia" w:ascii="仿宋" w:hAnsi="仿宋" w:eastAsia="仿宋" w:cs="仿宋"/>
          <w:sz w:val="36"/>
          <w:szCs w:val="36"/>
        </w:rPr>
        <w:t>》规定的事故发生后30日报告期，共有97人死亡、163人受伤（事故报告期后，经全力抢救医治无效陆续死亡49人，尚有95名伤员在医院治疗，病情基本稳定），直接经济损失3.51亿元。</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outlineLvl w:val="2"/>
        <w:rPr>
          <w:rFonts w:hint="eastAsia" w:ascii="仿宋" w:hAnsi="仿宋" w:eastAsia="仿宋" w:cs="仿宋"/>
          <w:b/>
          <w:bCs/>
          <w:sz w:val="36"/>
          <w:szCs w:val="36"/>
          <w:shd w:val="clear" w:color="FFFFFF" w:fill="D9D9D9"/>
          <w:lang w:val="en-US" w:eastAsia="zh-CN"/>
        </w:rPr>
      </w:pPr>
      <w:bookmarkStart w:id="28" w:name="_Toc1844"/>
      <w:r>
        <w:rPr>
          <w:rFonts w:hint="eastAsia" w:ascii="仿宋" w:hAnsi="仿宋" w:eastAsia="仿宋" w:cs="仿宋"/>
          <w:b/>
          <w:bCs/>
          <w:sz w:val="36"/>
          <w:szCs w:val="36"/>
          <w:shd w:val="clear" w:color="FFFFFF" w:fill="D9D9D9"/>
          <w:lang w:val="en-US" w:eastAsia="zh-CN"/>
        </w:rPr>
        <w:t>2、讲话要点</w:t>
      </w:r>
      <w:bookmarkEnd w:id="28"/>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lang w:val="en-US" w:eastAsia="zh-CN"/>
        </w:rPr>
      </w:pPr>
      <w:r>
        <w:rPr>
          <w:rFonts w:hint="eastAsia" w:ascii="仿宋" w:hAnsi="仿宋" w:eastAsia="仿宋" w:cs="仿宋"/>
          <w:sz w:val="36"/>
          <w:szCs w:val="36"/>
        </w:rPr>
        <w:t>事故发生后，党中央、国务院高度重视。中共中央总书记、国家主席、中央军委主席习近平立即作出重要指示，要求江苏省和有关方面全力做好伤员救治，做好遇难者亲属的安抚工作；查明事故原因，追究责任人责任，汲取血的教训，强化安全生产责任制。正值盛夏，要切实消除各种易燃易爆隐患，切实保障人民群众生命财产安全。</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outlineLvl w:val="1"/>
        <w:rPr>
          <w:rFonts w:hint="eastAsia" w:ascii="仿宋" w:hAnsi="仿宋" w:eastAsia="仿宋" w:cs="仿宋"/>
          <w:b/>
          <w:bCs/>
          <w:sz w:val="36"/>
          <w:szCs w:val="36"/>
          <w:highlight w:val="yellow"/>
        </w:rPr>
      </w:pPr>
      <w:bookmarkStart w:id="29" w:name="_Toc29083"/>
      <w:r>
        <w:rPr>
          <w:rFonts w:hint="eastAsia" w:ascii="仿宋" w:hAnsi="仿宋" w:eastAsia="仿宋" w:cs="仿宋"/>
          <w:b/>
          <w:bCs/>
          <w:sz w:val="36"/>
          <w:szCs w:val="36"/>
          <w:highlight w:val="yellow"/>
          <w:lang w:val="en-US" w:eastAsia="zh-CN"/>
        </w:rPr>
        <w:t>（二）2014年11月23日，</w:t>
      </w:r>
      <w:r>
        <w:rPr>
          <w:rFonts w:hint="eastAsia" w:ascii="仿宋" w:hAnsi="仿宋" w:eastAsia="仿宋" w:cs="仿宋"/>
          <w:b/>
          <w:bCs/>
          <w:sz w:val="36"/>
          <w:szCs w:val="36"/>
          <w:highlight w:val="yellow"/>
        </w:rPr>
        <w:t>习近平对四川省甘孜州康定县6.3级地震作出指示要求</w:t>
      </w:r>
      <w:bookmarkEnd w:id="29"/>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outlineLvl w:val="2"/>
        <w:rPr>
          <w:rFonts w:hint="eastAsia" w:ascii="仿宋" w:hAnsi="仿宋" w:eastAsia="仿宋" w:cs="仿宋"/>
          <w:b/>
          <w:bCs/>
          <w:sz w:val="36"/>
          <w:szCs w:val="36"/>
          <w:shd w:val="clear" w:color="FFFFFF" w:fill="D9D9D9"/>
          <w:lang w:val="en-US" w:eastAsia="zh-CN"/>
        </w:rPr>
      </w:pPr>
      <w:bookmarkStart w:id="30" w:name="_Toc17212"/>
      <w:r>
        <w:rPr>
          <w:rFonts w:hint="eastAsia" w:ascii="仿宋" w:hAnsi="仿宋" w:eastAsia="仿宋" w:cs="仿宋"/>
          <w:b/>
          <w:bCs/>
          <w:sz w:val="36"/>
          <w:szCs w:val="36"/>
          <w:shd w:val="clear" w:color="FFFFFF" w:fill="D9D9D9"/>
          <w:lang w:val="en-US" w:eastAsia="zh-CN"/>
        </w:rPr>
        <w:t>1、背景：四川甘孜州地震</w:t>
      </w:r>
      <w:bookmarkEnd w:id="30"/>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北京时间11月22日16时55分，四川省甘孜藏族自治州康定县境内(北纬30.3度，东经101.7度)发生6.3级地震，震源深度约18公里。据初步统计，截至22日22时，已造成2人死亡，42人受伤，5.5万人受灾，部分房屋倒塌，省道211线巴郎口道路中断。</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outlineLvl w:val="2"/>
        <w:rPr>
          <w:rFonts w:hint="eastAsia" w:ascii="仿宋" w:hAnsi="仿宋" w:eastAsia="仿宋" w:cs="仿宋"/>
          <w:b/>
          <w:bCs/>
          <w:sz w:val="36"/>
          <w:szCs w:val="36"/>
          <w:shd w:val="clear" w:color="FFFFFF" w:fill="D9D9D9"/>
          <w:lang w:val="en-US" w:eastAsia="zh-CN"/>
        </w:rPr>
      </w:pPr>
      <w:bookmarkStart w:id="31" w:name="_Toc2889"/>
      <w:r>
        <w:rPr>
          <w:rFonts w:hint="eastAsia" w:ascii="仿宋" w:hAnsi="仿宋" w:eastAsia="仿宋" w:cs="仿宋"/>
          <w:b/>
          <w:bCs/>
          <w:sz w:val="36"/>
          <w:szCs w:val="36"/>
          <w:shd w:val="clear" w:color="FFFFFF" w:fill="D9D9D9"/>
          <w:lang w:val="en-US" w:eastAsia="zh-CN"/>
        </w:rPr>
        <w:t>2、讲话要点</w:t>
      </w:r>
      <w:bookmarkEnd w:id="31"/>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地震发生后，正在斐济访问的中共中央总书记、国家主席、中央军委主席习近平立即作出指示，要求四川省和民政部等有关部门迅速组织力量，全力开展抢险救援，尽最大努力减少人员伤亡。军队、武警等有关方面要积极配合、大力支持地方开展抢险救灾工作。要加强震情监测，密切防范次生灾害。要妥善做好受灾群众安置工作，保障基本生活，确保安全过冬。</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default" w:ascii="黑体" w:hAnsi="黑体" w:eastAsia="黑体" w:cs="黑体"/>
          <w:sz w:val="44"/>
          <w:szCs w:val="44"/>
          <w:shd w:val="clear" w:color="auto" w:fill="auto"/>
          <w:lang w:val="en-US" w:eastAsia="zh-CN"/>
        </w:rPr>
      </w:pPr>
      <w:bookmarkStart w:id="32" w:name="_Toc6277"/>
      <w:bookmarkStart w:id="33" w:name="_Toc28161"/>
      <w:bookmarkStart w:id="34" w:name="_Toc19483"/>
      <w:r>
        <w:rPr>
          <w:rFonts w:hint="eastAsia" w:ascii="黑体" w:hAnsi="黑体" w:eastAsia="黑体" w:cs="黑体"/>
          <w:sz w:val="44"/>
          <w:szCs w:val="44"/>
          <w:shd w:val="clear" w:color="auto" w:fill="auto"/>
          <w:lang w:val="en-US" w:eastAsia="zh-CN"/>
        </w:rPr>
        <w:t>四、2015年重要讲话</w:t>
      </w:r>
      <w:bookmarkEnd w:id="32"/>
      <w:bookmarkEnd w:id="33"/>
      <w:bookmarkEnd w:id="34"/>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highlight w:val="yellow"/>
        </w:rPr>
      </w:pPr>
      <w:r>
        <w:rPr>
          <w:rFonts w:hint="eastAsia" w:ascii="仿宋" w:hAnsi="仿宋" w:eastAsia="仿宋" w:cs="仿宋"/>
          <w:b/>
          <w:bCs/>
          <w:sz w:val="36"/>
          <w:szCs w:val="36"/>
          <w:highlight w:val="yellow"/>
          <w:lang w:val="en-US" w:eastAsia="zh-CN"/>
        </w:rPr>
        <w:t>（一）2015年1月日</w:t>
      </w:r>
      <w:r>
        <w:rPr>
          <w:rFonts w:hint="eastAsia" w:ascii="仿宋" w:hAnsi="仿宋" w:eastAsia="仿宋" w:cs="仿宋"/>
          <w:b/>
          <w:bCs/>
          <w:sz w:val="36"/>
          <w:szCs w:val="36"/>
          <w:highlight w:val="yellow"/>
        </w:rPr>
        <w:t>习近平对上海外滩踩踏事件作出重要指示</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outlineLvl w:val="1"/>
        <w:rPr>
          <w:rFonts w:hint="eastAsia" w:ascii="仿宋" w:hAnsi="仿宋" w:eastAsia="仿宋" w:cs="仿宋"/>
          <w:b/>
          <w:bCs/>
          <w:sz w:val="36"/>
          <w:szCs w:val="36"/>
          <w:shd w:val="clear" w:color="FFFFFF" w:fill="D9D9D9"/>
          <w:lang w:val="en-US" w:eastAsia="zh-CN"/>
        </w:rPr>
      </w:pPr>
      <w:bookmarkStart w:id="35" w:name="_Toc48"/>
      <w:r>
        <w:rPr>
          <w:rFonts w:hint="eastAsia" w:ascii="仿宋" w:hAnsi="仿宋" w:eastAsia="仿宋" w:cs="仿宋"/>
          <w:b/>
          <w:bCs/>
          <w:sz w:val="36"/>
          <w:szCs w:val="36"/>
          <w:shd w:val="clear" w:color="FFFFFF" w:fill="D9D9D9"/>
          <w:lang w:val="en-US" w:eastAsia="zh-CN"/>
        </w:rPr>
        <w:t>1、背景：</w:t>
      </w:r>
      <w:r>
        <w:rPr>
          <w:rFonts w:hint="eastAsia" w:ascii="仿宋" w:hAnsi="仿宋" w:eastAsia="仿宋" w:cs="仿宋"/>
          <w:b/>
          <w:bCs/>
          <w:sz w:val="36"/>
          <w:szCs w:val="36"/>
          <w:shd w:val="clear" w:color="FFFFFF" w:fill="D9D9D9"/>
        </w:rPr>
        <w:t>上海外滩踩踏事件</w:t>
      </w:r>
      <w:bookmarkEnd w:id="35"/>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lang w:val="en-US" w:eastAsia="zh-CN"/>
        </w:rPr>
      </w:pPr>
      <w:r>
        <w:rPr>
          <w:rFonts w:hint="eastAsia" w:ascii="仿宋" w:hAnsi="仿宋" w:eastAsia="仿宋" w:cs="仿宋"/>
          <w:sz w:val="36"/>
          <w:szCs w:val="36"/>
        </w:rPr>
        <w:t>2014年12月31日23时35分，正值</w:t>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"https://baike.baidu.com/item/%E8%B7%A8%E5%B9%B4%E5%A4%9C/15429112" \t "https://baike.baidu.com/item/12%C2%B731%E4%B8%8A%E6%B5%B7%E5%A4%96%E6%BB%A9%E8%B8%A9%E8%B8%8F%E4%BA%8B%E4%BB%B6/_blank" </w:instrText>
      </w:r>
      <w:r>
        <w:rPr>
          <w:rFonts w:hint="eastAsia" w:ascii="仿宋" w:hAnsi="仿宋" w:eastAsia="仿宋" w:cs="仿宋"/>
          <w:sz w:val="36"/>
          <w:szCs w:val="36"/>
        </w:rPr>
        <w:fldChar w:fldCharType="separate"/>
      </w:r>
      <w:r>
        <w:rPr>
          <w:rFonts w:hint="eastAsia" w:ascii="仿宋" w:hAnsi="仿宋" w:eastAsia="仿宋" w:cs="仿宋"/>
          <w:sz w:val="36"/>
          <w:szCs w:val="36"/>
        </w:rPr>
        <w:t>跨年夜</w:t>
      </w:r>
      <w:r>
        <w:rPr>
          <w:rFonts w:hint="eastAsia" w:ascii="仿宋" w:hAnsi="仿宋" w:eastAsia="仿宋" w:cs="仿宋"/>
          <w:sz w:val="36"/>
          <w:szCs w:val="36"/>
        </w:rPr>
        <w:fldChar w:fldCharType="end"/>
      </w:r>
      <w:r>
        <w:rPr>
          <w:rFonts w:hint="eastAsia" w:ascii="仿宋" w:hAnsi="仿宋" w:eastAsia="仿宋" w:cs="仿宋"/>
          <w:sz w:val="36"/>
          <w:szCs w:val="36"/>
        </w:rPr>
        <w:t>活动，因很多游客市民聚集在</w:t>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"https://baike.baidu.com/item/%E4%B8%8A%E6%B5%B7" \t "https://baike.baidu.com/item/12%C2%B731%E4%B8%8A%E6%B5%B7%E5%A4%96%E6%BB%A9%E8%B8%A9%E8%B8%8F%E4%BA%8B%E4%BB%B6/_blank" </w:instrText>
      </w:r>
      <w:r>
        <w:rPr>
          <w:rFonts w:hint="eastAsia" w:ascii="仿宋" w:hAnsi="仿宋" w:eastAsia="仿宋" w:cs="仿宋"/>
          <w:sz w:val="36"/>
          <w:szCs w:val="36"/>
        </w:rPr>
        <w:fldChar w:fldCharType="separate"/>
      </w:r>
      <w:r>
        <w:rPr>
          <w:rFonts w:hint="eastAsia" w:ascii="仿宋" w:hAnsi="仿宋" w:eastAsia="仿宋" w:cs="仿宋"/>
          <w:sz w:val="36"/>
          <w:szCs w:val="36"/>
        </w:rPr>
        <w:t>上海</w:t>
      </w:r>
      <w:r>
        <w:rPr>
          <w:rFonts w:hint="eastAsia" w:ascii="仿宋" w:hAnsi="仿宋" w:eastAsia="仿宋" w:cs="仿宋"/>
          <w:sz w:val="36"/>
          <w:szCs w:val="36"/>
        </w:rPr>
        <w:fldChar w:fldCharType="end"/>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"https://baike.baidu.com/item/%E5%A4%96%E6%BB%A9/40416" \t "https://baike.baidu.com/item/12%C2%B731%E4%B8%8A%E6%B5%B7%E5%A4%96%E6%BB%A9%E8%B8%A9%E8%B8%8F%E4%BA%8B%E4%BB%B6/_blank" </w:instrText>
      </w:r>
      <w:r>
        <w:rPr>
          <w:rFonts w:hint="eastAsia" w:ascii="仿宋" w:hAnsi="仿宋" w:eastAsia="仿宋" w:cs="仿宋"/>
          <w:sz w:val="36"/>
          <w:szCs w:val="36"/>
        </w:rPr>
        <w:fldChar w:fldCharType="separate"/>
      </w:r>
      <w:r>
        <w:rPr>
          <w:rFonts w:hint="eastAsia" w:ascii="仿宋" w:hAnsi="仿宋" w:eastAsia="仿宋" w:cs="仿宋"/>
          <w:sz w:val="36"/>
          <w:szCs w:val="36"/>
        </w:rPr>
        <w:t>外滩</w:t>
      </w:r>
      <w:r>
        <w:rPr>
          <w:rFonts w:hint="eastAsia" w:ascii="仿宋" w:hAnsi="仿宋" w:eastAsia="仿宋" w:cs="仿宋"/>
          <w:sz w:val="36"/>
          <w:szCs w:val="36"/>
        </w:rPr>
        <w:fldChar w:fldCharType="end"/>
      </w:r>
      <w:r>
        <w:rPr>
          <w:rFonts w:hint="eastAsia" w:ascii="仿宋" w:hAnsi="仿宋" w:eastAsia="仿宋" w:cs="仿宋"/>
          <w:sz w:val="36"/>
          <w:szCs w:val="36"/>
        </w:rPr>
        <w:t>迎接新年，上海市黄浦区外滩陈毅广场东南角通往黄浦江观景平台的人行通道阶梯处底部有人失衡跌倒，继而引发多人摔倒、叠压，致使拥挤踩踏事件发生，造成36人死亡，49人受伤。</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outlineLvl w:val="1"/>
        <w:rPr>
          <w:rFonts w:hint="eastAsia" w:ascii="仿宋" w:hAnsi="仿宋" w:eastAsia="仿宋" w:cs="仿宋"/>
          <w:b/>
          <w:bCs/>
          <w:sz w:val="36"/>
          <w:szCs w:val="36"/>
          <w:shd w:val="clear" w:color="FFFFFF" w:fill="D9D9D9"/>
          <w:lang w:val="en-US" w:eastAsia="zh-CN"/>
        </w:rPr>
      </w:pPr>
      <w:bookmarkStart w:id="36" w:name="_Toc6608"/>
      <w:r>
        <w:rPr>
          <w:rFonts w:hint="eastAsia" w:ascii="仿宋" w:hAnsi="仿宋" w:eastAsia="仿宋" w:cs="仿宋"/>
          <w:b/>
          <w:bCs/>
          <w:sz w:val="36"/>
          <w:szCs w:val="36"/>
          <w:shd w:val="clear" w:color="FFFFFF" w:fill="D9D9D9"/>
          <w:lang w:val="en-US" w:eastAsia="zh-CN"/>
        </w:rPr>
        <w:t>2、讲话要点</w:t>
      </w:r>
      <w:bookmarkEnd w:id="36"/>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楷体_GB2312" w:hAnsi="楷体_GB2312" w:eastAsia="楷体_GB2312" w:cs="楷体_GB2312"/>
          <w:sz w:val="32"/>
          <w:szCs w:val="32"/>
          <w:lang w:val="en-US" w:eastAsia="zh-CN"/>
        </w:rPr>
      </w:pPr>
      <w:r>
        <w:rPr>
          <w:rFonts w:hint="eastAsia" w:ascii="仿宋" w:hAnsi="仿宋" w:eastAsia="仿宋" w:cs="仿宋"/>
          <w:sz w:val="36"/>
          <w:szCs w:val="36"/>
        </w:rPr>
        <w:t>  踩踏事件发生后，党中央、国务院高度重视，中共中央总书记、国家主席、中央军委主席习近平立即作出重要指示，要求上海市全力以赴救治伤员，做好各项善后工作，抓紧调查事件原因，深刻汲取教训。春节、元宵节将至，不少地方都有一些群众聚集娱乐活动，各地一定要把人民群众生命财产安全放在第一位，精心组织安排，确保安全措施到位，坚决避免类似事件发生。</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highlight w:val="yellow"/>
          <w:lang w:val="en-US" w:eastAsia="zh-CN"/>
        </w:rPr>
      </w:pPr>
      <w:r>
        <w:rPr>
          <w:rFonts w:hint="eastAsia" w:ascii="仿宋" w:hAnsi="仿宋" w:eastAsia="仿宋" w:cs="仿宋"/>
          <w:b/>
          <w:bCs/>
          <w:sz w:val="36"/>
          <w:szCs w:val="36"/>
          <w:highlight w:val="yellow"/>
          <w:lang w:val="en-US" w:eastAsia="zh-CN"/>
        </w:rPr>
        <w:t>（二）2015 年 5 月 26 日，对河南鲁山县特大火灾事故作出重要指示</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lang w:val="en-US" w:eastAsia="zh-CN"/>
        </w:rPr>
        <w:t>1、背景：</w:t>
      </w:r>
      <w:r>
        <w:rPr>
          <w:rFonts w:hint="eastAsia" w:ascii="仿宋" w:hAnsi="仿宋" w:eastAsia="仿宋" w:cs="仿宋"/>
          <w:b/>
          <w:bCs/>
          <w:sz w:val="36"/>
          <w:szCs w:val="36"/>
          <w:shd w:val="clear" w:color="FFFFFF" w:fill="D9D9D9"/>
        </w:rPr>
        <w:t>5·25鲁山养老院火灾事故</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lang w:val="en-US" w:eastAsia="zh-CN"/>
        </w:rPr>
        <w:t>5·25鲁山养老院火灾事故是2015年5月25日20时左右，河南省</w:t>
      </w:r>
      <w:r>
        <w:rPr>
          <w:rFonts w:hint="eastAsia" w:ascii="仿宋" w:hAnsi="仿宋" w:eastAsia="仿宋" w:cs="仿宋"/>
          <w:sz w:val="36"/>
          <w:szCs w:val="36"/>
          <w:lang w:val="en-US" w:eastAsia="zh-CN"/>
        </w:rPr>
        <w:fldChar w:fldCharType="begin"/>
      </w:r>
      <w:r>
        <w:rPr>
          <w:rFonts w:hint="eastAsia" w:ascii="仿宋" w:hAnsi="仿宋" w:eastAsia="仿宋" w:cs="仿宋"/>
          <w:sz w:val="36"/>
          <w:szCs w:val="36"/>
          <w:lang w:val="en-US" w:eastAsia="zh-CN"/>
        </w:rPr>
        <w:instrText xml:space="preserve"> HYPERLINK "https://baike.baidu.com/item/%E9%B2%81%E5%B1%B1%E5%8E%BF" \t "https://baike.baidu.com/item/5%C2%B725%E9%B2%81%E5%B1%B1%E5%85%BB%E8%80%81%E9%99%A2%E7%81%AB%E7%81%BE%E4%BA%8B%E6%95%85/_blank" </w:instrText>
      </w:r>
      <w:r>
        <w:rPr>
          <w:rFonts w:hint="eastAsia" w:ascii="仿宋" w:hAnsi="仿宋" w:eastAsia="仿宋" w:cs="仿宋"/>
          <w:sz w:val="36"/>
          <w:szCs w:val="36"/>
          <w:lang w:val="en-US" w:eastAsia="zh-CN"/>
        </w:rPr>
        <w:fldChar w:fldCharType="separate"/>
      </w:r>
      <w:r>
        <w:rPr>
          <w:rFonts w:hint="eastAsia" w:ascii="仿宋" w:hAnsi="仿宋" w:eastAsia="仿宋" w:cs="仿宋"/>
          <w:sz w:val="36"/>
          <w:szCs w:val="36"/>
        </w:rPr>
        <w:t>鲁山县</w:t>
      </w:r>
      <w:r>
        <w:rPr>
          <w:rFonts w:hint="eastAsia" w:ascii="仿宋" w:hAnsi="仿宋" w:eastAsia="仿宋" w:cs="仿宋"/>
          <w:sz w:val="36"/>
          <w:szCs w:val="36"/>
          <w:lang w:val="en-US" w:eastAsia="zh-CN"/>
        </w:rPr>
        <w:fldChar w:fldCharType="end"/>
      </w:r>
      <w:r>
        <w:rPr>
          <w:rFonts w:hint="eastAsia" w:ascii="仿宋" w:hAnsi="仿宋" w:eastAsia="仿宋" w:cs="仿宋"/>
          <w:sz w:val="36"/>
          <w:szCs w:val="36"/>
          <w:lang w:val="en-US" w:eastAsia="zh-CN"/>
        </w:rPr>
        <w:t>城西琴台办事处三里河村的一个老年康复中心发生火灾。事故造成39人死亡、6人受伤，过火面积745．8平方米，直接经济损失2064．5万元。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2、讲话要点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lang w:val="en-US" w:eastAsia="zh-CN"/>
        </w:rPr>
      </w:pPr>
      <w:r>
        <w:rPr>
          <w:rFonts w:hint="eastAsia" w:ascii="仿宋" w:hAnsi="仿宋" w:eastAsia="仿宋" w:cs="仿宋"/>
          <w:sz w:val="36"/>
          <w:szCs w:val="36"/>
        </w:rPr>
        <w:t>事故发生后，党中央、国务院高度重视。中共中央总书记、国家主席、中央军委主席习近平立即作出重要指示，要求河南省和有关部门全力救治受伤人员，妥善做好遇难者善后和家属安抚工作，并查明事故原因，依法追究事故责任。各地区和有关部门要牢牢绷紧安全管理这根弦，采取有力措施，认真排查隐患，防微杜渐，全面落实安全管理措施，坚决防范和遏制各类安全事故发生，确保人民群众生命财产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6"/>
          <w:szCs w:val="36"/>
          <w:highlight w:val="yellow"/>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6"/>
          <w:szCs w:val="36"/>
          <w:highlight w:val="yellow"/>
        </w:rPr>
      </w:pP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lang w:val="en-US" w:eastAsia="zh-CN"/>
        </w:rPr>
        <w:t>三</w:t>
      </w: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rPr>
        <w:t>2015 年 5 月 29 日，在十八届中央政治局第二十三次集体学习时的重要讲话</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1、背景：中央政治局集中学习</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2、讲话要点</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习近平在主持学习时发表了讲话。他强调，公共安全是社会安定、社会秩序良好的重要体现，是人民安居乐业的重要保障。党的十八大提出要加强公共安全体系建设，党的十八届三中全会围绕健全公共安全体系提出食品药品安全、安全生产、防灾减灾救灾、社会治安防控等方面体制机制改革任务，党的十八届四中全会提出了加强公共安全立法、推进公共安全法治化的要求。党和国家把维护公共安全摆在更加突出的位置，作出了一系列部署。各地区各部门按照这些决策部署和工作要求，做了大量工作，取得了积极成效。</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习近平指出，当前，我国公共安全形势总体是好的。同时，我们要安而不忘危、治而不忘乱，增强忧患意识和责任意识，始终保持高度警觉，任何时候都不能麻痹大意。维护公共安全，要坚持问题导向，从人民群众反映最强烈的问题入手，高度重视并切实解决公共安全面临的一些突出矛盾和问题，着力补齐短板、堵塞漏洞、消除隐患，着力抓重点、抓关键、抓薄弱环节，不断提高公共安全水平。</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习近平强调，要切实抓好社会治安综合治理，坚持系统治理、依法治理、综合治理、源头治理的总体思路，一手抓专项打击整治，一手抓源头性、基础性工作，创新社会治安防控体系，优化公共安全治理社会环境，着力解决影响社会安定的深层次问题。要切实提高农产品质量安全水平，以更大力度抓好农产品质量安全，完善农产品质量安全监管体系，把确保质量安全作为农业转方式、调结构的关键环节，让人民群众吃得安全放心。要切实增强抵御和应对自然灾害能力，坚持以防为主、防抗救相结合的方针，坚持常态减灾和非常态救灾相统一，全面提高全社会抵御自然灾害的综合防范能力。要切实抓好安全生产，坚持以人为本、生命至上，全面抓好安全生产责任制和管理、防范、监督、检查、奖惩措施的落实，细化落实各级党委和政府的领导责任、相关部门的监管责任、企业的主体责任，深入开展专项整治，切实消除隐患。要切实加强食品药品安全监管，用最严谨的标准、最严格的监管、最严厉的处罚、最严肃的问责，加快建立科学完善的食品药品安全治理体系，坚持产管并重，严把从农田到餐桌、从实验室到医院的每一道防线。</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习近平指出，公共安全无处不在。维护公共安全，必须从建立健全长效机制入手，推进思路理念、方法手段、体制机制创新，加快健全公共安全体系。各级党委和政府要切实承担起“促一方发展、保一方平安”的政治责任，明确并严格落实责任制，落实责任追究。要坚持标本兼治，坚持关口前移，加强日常防范，加强源头治理、前端处理，建立健全公共安全形势分析制度，及时清除公共安全隐患。</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习近平强调，维护公共安全体系，要从最基础的地方做起。要把基层一线作为公共安全的主战场，坚持重心下移、力量下沉、保障下倾，实现城乡安全监管执法和综合治理网格化、一体化。要提高公共安全体系精细化水平，每一个环节都要深入考虑和谋划。要构建公共安全人防、物防、技防网络，实现人员素质、设施保障、技术应用的整体协调。要认真汲取各类公共安全事件的教训，推广基层一线维护公共安全的好办法、好经验。</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lang w:val="en-US" w:eastAsia="zh-CN"/>
        </w:rPr>
      </w:pPr>
      <w:r>
        <w:rPr>
          <w:rFonts w:hint="eastAsia" w:ascii="仿宋" w:hAnsi="仿宋" w:eastAsia="仿宋" w:cs="仿宋"/>
          <w:sz w:val="36"/>
          <w:szCs w:val="36"/>
        </w:rPr>
        <w:t>习近平指出，要坚持群众观点和群众路线，拓展人民群众参与公共安全治理的有效途径。要把公共安全教育纳入国民教育和精神文明建设体系，加强安全公益宣传，健全公共安全社会心理干预体系，积极引导社会舆论和公众情绪，动员全社会的力量来维护公共安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highlight w:val="yellow"/>
        </w:rPr>
      </w:pPr>
      <w:r>
        <w:rPr>
          <w:rFonts w:hint="eastAsia" w:ascii="仿宋" w:hAnsi="仿宋" w:eastAsia="仿宋" w:cs="仿宋"/>
          <w:b/>
          <w:bCs/>
          <w:sz w:val="36"/>
          <w:szCs w:val="36"/>
          <w:highlight w:val="yellow"/>
        </w:rPr>
        <w:fldChar w:fldCharType="begin"/>
      </w:r>
      <w:r>
        <w:rPr>
          <w:rFonts w:hint="eastAsia" w:ascii="仿宋" w:hAnsi="仿宋" w:eastAsia="仿宋" w:cs="仿宋"/>
          <w:b/>
          <w:bCs/>
          <w:sz w:val="36"/>
          <w:szCs w:val="36"/>
          <w:highlight w:val="yellow"/>
        </w:rPr>
        <w:instrText xml:space="preserve"> HYPERLINK \l _Toc10280 </w:instrText>
      </w:r>
      <w:r>
        <w:rPr>
          <w:rFonts w:hint="eastAsia" w:ascii="仿宋" w:hAnsi="仿宋" w:eastAsia="仿宋" w:cs="仿宋"/>
          <w:b/>
          <w:bCs/>
          <w:sz w:val="36"/>
          <w:szCs w:val="36"/>
          <w:highlight w:val="yellow"/>
        </w:rPr>
        <w:fldChar w:fldCharType="separate"/>
      </w:r>
      <w:r>
        <w:rPr>
          <w:rFonts w:hint="eastAsia" w:ascii="仿宋" w:hAnsi="仿宋" w:eastAsia="仿宋" w:cs="仿宋"/>
          <w:b/>
          <w:bCs/>
          <w:sz w:val="36"/>
          <w:szCs w:val="36"/>
          <w:highlight w:val="yellow"/>
          <w:lang w:val="en-US" w:eastAsia="zh-CN"/>
        </w:rPr>
        <w:t>2015年8月12日，</w:t>
      </w:r>
      <w:r>
        <w:rPr>
          <w:rFonts w:hint="eastAsia" w:ascii="仿宋" w:hAnsi="仿宋" w:eastAsia="仿宋" w:cs="仿宋"/>
          <w:b/>
          <w:bCs/>
          <w:sz w:val="36"/>
          <w:szCs w:val="36"/>
          <w:highlight w:val="yellow"/>
        </w:rPr>
        <w:t>习近平对陕西商洛山阳县山体滑坡灾害抢险救援工作作出重要指示</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highlight w:val="yellow"/>
        </w:rPr>
        <w:fldChar w:fldCharType="end"/>
      </w:r>
      <w:r>
        <w:rPr>
          <w:rFonts w:hint="eastAsia" w:ascii="仿宋" w:hAnsi="仿宋" w:eastAsia="仿宋" w:cs="仿宋"/>
          <w:b/>
          <w:bCs/>
          <w:sz w:val="36"/>
          <w:szCs w:val="36"/>
          <w:shd w:val="clear" w:color="FFFFFF" w:fill="D9D9D9"/>
          <w:lang w:val="en-US" w:eastAsia="zh-CN"/>
        </w:rPr>
        <w:t>1、背景：</w:t>
      </w:r>
      <w:r>
        <w:rPr>
          <w:rFonts w:hint="eastAsia" w:ascii="仿宋" w:hAnsi="仿宋" w:eastAsia="仿宋" w:cs="仿宋"/>
          <w:b/>
          <w:bCs/>
          <w:sz w:val="36"/>
          <w:szCs w:val="36"/>
          <w:shd w:val="clear" w:color="FFFFFF" w:fill="D9D9D9"/>
        </w:rPr>
        <w:t>8·12山阳县山体滑坡事件</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lang w:val="en-US" w:eastAsia="zh-CN"/>
        </w:rPr>
        <w:t>2015年8月12日零时30分左右，陕西省</w:t>
      </w:r>
      <w:r>
        <w:rPr>
          <w:rFonts w:hint="eastAsia" w:ascii="仿宋" w:hAnsi="仿宋" w:eastAsia="仿宋" w:cs="仿宋"/>
          <w:sz w:val="36"/>
          <w:szCs w:val="36"/>
          <w:lang w:val="en-US" w:eastAsia="zh-CN"/>
        </w:rPr>
        <w:fldChar w:fldCharType="begin"/>
      </w:r>
      <w:r>
        <w:rPr>
          <w:rFonts w:hint="eastAsia" w:ascii="仿宋" w:hAnsi="仿宋" w:eastAsia="仿宋" w:cs="仿宋"/>
          <w:sz w:val="36"/>
          <w:szCs w:val="36"/>
          <w:lang w:val="en-US" w:eastAsia="zh-CN"/>
        </w:rPr>
        <w:instrText xml:space="preserve"> HYPERLINK "https://baike.baidu.com/item/%E5%B1%B1%E9%98%B3%E5%8E%BF" \t "https://baike.baidu.com/item/8%C2%B712%E5%B1%B1%E9%98%B3%E5%8E%BF%E5%B1%B1%E4%BD%93%E6%BB%91%E5%9D%A1%E4%BA%8B%E4%BB%B6/_blank" </w:instrText>
      </w:r>
      <w:r>
        <w:rPr>
          <w:rFonts w:hint="eastAsia" w:ascii="仿宋" w:hAnsi="仿宋" w:eastAsia="仿宋" w:cs="仿宋"/>
          <w:sz w:val="36"/>
          <w:szCs w:val="36"/>
          <w:lang w:val="en-US" w:eastAsia="zh-CN"/>
        </w:rPr>
        <w:fldChar w:fldCharType="separate"/>
      </w:r>
      <w:r>
        <w:rPr>
          <w:rFonts w:hint="eastAsia" w:ascii="仿宋" w:hAnsi="仿宋" w:eastAsia="仿宋" w:cs="仿宋"/>
          <w:sz w:val="36"/>
          <w:szCs w:val="36"/>
        </w:rPr>
        <w:t>山阳县</w:t>
      </w:r>
      <w:r>
        <w:rPr>
          <w:rFonts w:hint="eastAsia" w:ascii="仿宋" w:hAnsi="仿宋" w:eastAsia="仿宋" w:cs="仿宋"/>
          <w:sz w:val="36"/>
          <w:szCs w:val="36"/>
          <w:lang w:val="en-US" w:eastAsia="zh-CN"/>
        </w:rPr>
        <w:fldChar w:fldCharType="end"/>
      </w:r>
      <w:r>
        <w:rPr>
          <w:rFonts w:hint="eastAsia" w:ascii="仿宋" w:hAnsi="仿宋" w:eastAsia="仿宋" w:cs="仿宋"/>
          <w:sz w:val="36"/>
          <w:szCs w:val="36"/>
          <w:lang w:val="en-US" w:eastAsia="zh-CN"/>
        </w:rPr>
        <w:fldChar w:fldCharType="begin"/>
      </w:r>
      <w:r>
        <w:rPr>
          <w:rFonts w:hint="eastAsia" w:ascii="仿宋" w:hAnsi="仿宋" w:eastAsia="仿宋" w:cs="仿宋"/>
          <w:sz w:val="36"/>
          <w:szCs w:val="36"/>
          <w:lang w:val="en-US" w:eastAsia="zh-CN"/>
        </w:rPr>
        <w:instrText xml:space="preserve"> HYPERLINK "https://baike.baidu.com/item/%E4%B8%AD%E6%9D%91%E9%95%87/21188" \t "https://baike.baidu.com/item/8%C2%B712%E5%B1%B1%E9%98%B3%E5%8E%BF%E5%B1%B1%E4%BD%93%E6%BB%91%E5%9D%A1%E4%BA%8B%E4%BB%B6/_blank" </w:instrText>
      </w:r>
      <w:r>
        <w:rPr>
          <w:rFonts w:hint="eastAsia" w:ascii="仿宋" w:hAnsi="仿宋" w:eastAsia="仿宋" w:cs="仿宋"/>
          <w:sz w:val="36"/>
          <w:szCs w:val="36"/>
          <w:lang w:val="en-US" w:eastAsia="zh-CN"/>
        </w:rPr>
        <w:fldChar w:fldCharType="separate"/>
      </w:r>
      <w:r>
        <w:rPr>
          <w:rFonts w:hint="eastAsia" w:ascii="仿宋" w:hAnsi="仿宋" w:eastAsia="仿宋" w:cs="仿宋"/>
          <w:sz w:val="36"/>
          <w:szCs w:val="36"/>
        </w:rPr>
        <w:t>中村镇</w:t>
      </w:r>
      <w:r>
        <w:rPr>
          <w:rFonts w:hint="eastAsia" w:ascii="仿宋" w:hAnsi="仿宋" w:eastAsia="仿宋" w:cs="仿宋"/>
          <w:sz w:val="36"/>
          <w:szCs w:val="36"/>
          <w:lang w:val="en-US" w:eastAsia="zh-CN"/>
        </w:rPr>
        <w:fldChar w:fldCharType="end"/>
      </w:r>
      <w:r>
        <w:rPr>
          <w:rFonts w:hint="eastAsia" w:ascii="仿宋" w:hAnsi="仿宋" w:eastAsia="仿宋" w:cs="仿宋"/>
          <w:sz w:val="36"/>
          <w:szCs w:val="36"/>
          <w:lang w:val="en-US" w:eastAsia="zh-CN"/>
        </w:rPr>
        <w:t>烟家沟村发生一起突发性山体滑坡，滑坡土石量达150多万方，经过紧张救援已有14人获救，但仍有60余人失踪。此前山阳县当地政府公布的事故失踪人数为40余人。现场消防、武警等700多人的救援队伍已经到位，救援工作正在全力进行之中。</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截止到2015年8月15日晚上8时，山体滑坡事故中被埋64人中，尚未发现任何生命迹象。造成厂区15间职工宿舍、3间民房被埋，64人失踪，其中包括7名未成年人。</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2、讲话要点</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中共中央总书记、国家主席、中央军委主席习近平对此高度重视，立即作出重要指示，要求全力组织搜救被埋人员，尽最大努力减少人员伤亡，防范次生灾害发生，做好失踪人员亲属和受灾人员的安抚安置工作。</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highlight w:val="yellow"/>
        </w:rPr>
      </w:pPr>
      <w:r>
        <w:rPr>
          <w:rFonts w:hint="eastAsia" w:ascii="仿宋" w:hAnsi="仿宋" w:eastAsia="仿宋" w:cs="仿宋"/>
          <w:b/>
          <w:bCs/>
          <w:sz w:val="36"/>
          <w:szCs w:val="36"/>
          <w:highlight w:val="yellow"/>
          <w:lang w:val="en-US" w:eastAsia="zh-CN"/>
        </w:rPr>
        <w:t>（五</w:t>
      </w: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rPr>
        <w:t>2015 年 8 月 13 日，对天津滨海新区危险品仓库爆炸事故作出重要指示 </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lang w:val="en-US" w:eastAsia="zh-CN"/>
        </w:rPr>
        <w:t>1、背景：8·12天津滨海新区爆炸事故</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lang w:val="en-US" w:eastAsia="zh-CN"/>
        </w:rPr>
        <w:t>2015年8月12日22时51分46秒，位于天津市</w:t>
      </w:r>
      <w:r>
        <w:rPr>
          <w:rFonts w:hint="eastAsia" w:ascii="仿宋" w:hAnsi="仿宋" w:eastAsia="仿宋" w:cs="仿宋"/>
          <w:sz w:val="36"/>
          <w:szCs w:val="36"/>
          <w:lang w:val="en-US" w:eastAsia="zh-CN"/>
        </w:rPr>
        <w:fldChar w:fldCharType="begin"/>
      </w:r>
      <w:r>
        <w:rPr>
          <w:rFonts w:hint="eastAsia" w:ascii="仿宋" w:hAnsi="仿宋" w:eastAsia="仿宋" w:cs="仿宋"/>
          <w:sz w:val="36"/>
          <w:szCs w:val="36"/>
          <w:lang w:val="en-US" w:eastAsia="zh-CN"/>
        </w:rPr>
        <w:instrText xml:space="preserve"> HYPERLINK "https://baike.baidu.com/item/%E6%BB%A8%E6%B5%B7%E6%96%B0%E5%8C%BA/1752" \t "https://baike.baidu.com/item/8%C2%B712%E5%A4%A9%E6%B4%A5%E6%BB%A8%E6%B5%B7%E6%96%B0%E5%8C%BA%E7%88%86%E7%82%B8%E4%BA%8B%E6%95%85/_blank" </w:instrText>
      </w:r>
      <w:r>
        <w:rPr>
          <w:rFonts w:hint="eastAsia" w:ascii="仿宋" w:hAnsi="仿宋" w:eastAsia="仿宋" w:cs="仿宋"/>
          <w:sz w:val="36"/>
          <w:szCs w:val="36"/>
          <w:lang w:val="en-US" w:eastAsia="zh-CN"/>
        </w:rPr>
        <w:fldChar w:fldCharType="separate"/>
      </w:r>
      <w:r>
        <w:rPr>
          <w:rFonts w:hint="eastAsia" w:ascii="仿宋" w:hAnsi="仿宋" w:eastAsia="仿宋" w:cs="仿宋"/>
          <w:sz w:val="36"/>
          <w:szCs w:val="36"/>
        </w:rPr>
        <w:t>滨海新区</w:t>
      </w:r>
      <w:r>
        <w:rPr>
          <w:rFonts w:hint="eastAsia" w:ascii="仿宋" w:hAnsi="仿宋" w:eastAsia="仿宋" w:cs="仿宋"/>
          <w:sz w:val="36"/>
          <w:szCs w:val="36"/>
          <w:lang w:val="en-US" w:eastAsia="zh-CN"/>
        </w:rPr>
        <w:fldChar w:fldCharType="end"/>
      </w:r>
      <w:r>
        <w:rPr>
          <w:rFonts w:hint="eastAsia" w:ascii="仿宋" w:hAnsi="仿宋" w:eastAsia="仿宋" w:cs="仿宋"/>
          <w:sz w:val="36"/>
          <w:szCs w:val="36"/>
          <w:lang w:val="en-US" w:eastAsia="zh-CN"/>
        </w:rPr>
        <w:t>天津港的瑞海公司危险品仓库发生火灾爆炸事故，本次事故中爆炸总能量约为 450 吨 TNT 当量。 </w:t>
      </w:r>
      <w:bookmarkStart w:id="37" w:name="ref_[1-2]_18581640"/>
      <w:r>
        <w:rPr>
          <w:rFonts w:hint="eastAsia" w:ascii="仿宋" w:hAnsi="仿宋" w:eastAsia="仿宋" w:cs="仿宋"/>
          <w:sz w:val="36"/>
          <w:szCs w:val="36"/>
          <w:lang w:val="en-US" w:eastAsia="zh-CN"/>
        </w:rPr>
        <w:t> 造成165人遇难（其中参与救援处置的公安现役消防人员24人、天津港消防人员75人、公安民警11人，事故企业、周边企业员工和居民55人）、8人失踪（其中天津消防人员5人，周边企业员工、天津港消防人员家属3人），798人受伤（伤情重及较重的伤员58人、轻伤员740人），304幢建筑物、12428辆商品汽车、7533个集装箱受损 </w:t>
      </w:r>
      <w:bookmarkEnd w:id="37"/>
      <w:r>
        <w:rPr>
          <w:rFonts w:hint="eastAsia" w:ascii="仿宋" w:hAnsi="仿宋" w:eastAsia="仿宋" w:cs="仿宋"/>
          <w:sz w:val="36"/>
          <w:szCs w:val="36"/>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lang w:val="en-US" w:eastAsia="zh-CN"/>
        </w:rPr>
        <w:t>截至2015年12月10日，依据《</w:t>
      </w:r>
      <w:r>
        <w:rPr>
          <w:rFonts w:hint="eastAsia" w:ascii="仿宋" w:hAnsi="仿宋" w:eastAsia="仿宋" w:cs="仿宋"/>
          <w:sz w:val="36"/>
          <w:szCs w:val="36"/>
          <w:lang w:val="en-US" w:eastAsia="zh-CN"/>
        </w:rPr>
        <w:fldChar w:fldCharType="begin"/>
      </w:r>
      <w:r>
        <w:rPr>
          <w:rFonts w:hint="eastAsia" w:ascii="仿宋" w:hAnsi="仿宋" w:eastAsia="仿宋" w:cs="仿宋"/>
          <w:sz w:val="36"/>
          <w:szCs w:val="36"/>
          <w:lang w:val="en-US" w:eastAsia="zh-CN"/>
        </w:rPr>
        <w:instrText xml:space="preserve"> HYPERLINK "https://baike.baidu.com/item/%E4%BC%81%E4%B8%9A%E8%81%8C%E5%B7%A5%E4%BC%A4%E4%BA%A1%E4%BA%8B%E6%95%85%E7%BB%8F%E6%B5%8E%E6%8D%9F%E5%A4%B1%E7%BB%9F%E8%AE%A1%E6%A0%87%E5%87%86/6033378" \t "https://baike.baidu.com/item/8%C2%B712%E5%A4%A9%E6%B4%A5%E6%BB%A8%E6%B5%B7%E6%96%B0%E5%8C%BA%E7%88%86%E7%82%B8%E4%BA%8B%E6%95%85/_blank" </w:instrText>
      </w:r>
      <w:r>
        <w:rPr>
          <w:rFonts w:hint="eastAsia" w:ascii="仿宋" w:hAnsi="仿宋" w:eastAsia="仿宋" w:cs="仿宋"/>
          <w:sz w:val="36"/>
          <w:szCs w:val="36"/>
          <w:lang w:val="en-US" w:eastAsia="zh-CN"/>
        </w:rPr>
        <w:fldChar w:fldCharType="separate"/>
      </w:r>
      <w:r>
        <w:rPr>
          <w:rFonts w:hint="eastAsia" w:ascii="仿宋" w:hAnsi="仿宋" w:eastAsia="仿宋" w:cs="仿宋"/>
          <w:sz w:val="36"/>
          <w:szCs w:val="36"/>
        </w:rPr>
        <w:t>企业职工伤亡事故经济损失统计标准</w:t>
      </w:r>
      <w:r>
        <w:rPr>
          <w:rFonts w:hint="eastAsia" w:ascii="仿宋" w:hAnsi="仿宋" w:eastAsia="仿宋" w:cs="仿宋"/>
          <w:sz w:val="36"/>
          <w:szCs w:val="36"/>
          <w:lang w:val="en-US" w:eastAsia="zh-CN"/>
        </w:rPr>
        <w:fldChar w:fldCharType="end"/>
      </w:r>
      <w:r>
        <w:rPr>
          <w:rFonts w:hint="eastAsia" w:ascii="仿宋" w:hAnsi="仿宋" w:eastAsia="仿宋" w:cs="仿宋"/>
          <w:sz w:val="36"/>
          <w:szCs w:val="36"/>
          <w:lang w:val="en-US" w:eastAsia="zh-CN"/>
        </w:rPr>
        <w:t>》等标准和规定统计，事故已核定的直接经济损失68.66亿元。经国务院调查组认定，8·12天津滨海新区爆炸事故是一起特别重大生产安全责任事故。 </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2、讲话要点</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事故发生后，党中央、国务院高度重视。中共中央总书记、国家主席、中央军委主席习近平立即作出重要指示，要求天津市组织强有力力量，全力救治伤员，搜救失踪人员。国务院速派工作组前往指导救援和事故处理。</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8月15日，习近平总书记再次作出重要指示，天津港“8·12”瑞海公司危险品仓库特别重大火灾爆炸事故以及近期一些地方接二连三发生的重大安全生产事故，再次暴露出安全生产领域存在突出问题、面临形势严峻。血的教训极其深刻，必须牢牢记取。各级党委和政府要牢固树立安全发展理念，坚持人民利益至上，始终把安全生产放在首要位置，切实维护人民群众生命财产安全。学习路上整理了习近平总书记就天津港“8·12”爆炸发生后对安全生产工作批示的重要内容。</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outlineLvl w:val="1"/>
        <w:rPr>
          <w:rFonts w:hint="eastAsia" w:ascii="仿宋" w:hAnsi="仿宋" w:eastAsia="仿宋" w:cs="仿宋"/>
          <w:b/>
          <w:bCs/>
          <w:sz w:val="36"/>
          <w:szCs w:val="36"/>
        </w:rPr>
      </w:pPr>
      <w:bookmarkStart w:id="38" w:name="_Toc7893"/>
      <w:r>
        <w:rPr>
          <w:rFonts w:hint="eastAsia" w:ascii="仿宋" w:hAnsi="仿宋" w:eastAsia="仿宋" w:cs="仿宋"/>
          <w:b/>
          <w:bCs/>
          <w:sz w:val="36"/>
          <w:szCs w:val="36"/>
        </w:rPr>
        <w:t>关于救援工作开展的重要指示</w:t>
      </w:r>
      <w:bookmarkEnd w:id="38"/>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1.要求天津市组织强有力力量，全力救治伤员，搜救失踪人员。</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2.尽快控制消除火情，查明事故原因，严肃查处事故责任人。</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3.做好遇难人员亲属和伤者安抚工作，维护好社会治安，稳定社会情绪。</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4.注意科学施救，切实保护救援人员安全。</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5.国务院速派工作组前往指导救援和事故处理。</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outlineLvl w:val="1"/>
        <w:rPr>
          <w:rFonts w:hint="eastAsia" w:ascii="仿宋" w:hAnsi="仿宋" w:eastAsia="仿宋" w:cs="仿宋"/>
          <w:b/>
          <w:bCs/>
          <w:sz w:val="36"/>
          <w:szCs w:val="36"/>
        </w:rPr>
      </w:pPr>
      <w:bookmarkStart w:id="39" w:name="_Toc4804"/>
      <w:r>
        <w:rPr>
          <w:rFonts w:hint="eastAsia" w:ascii="仿宋" w:hAnsi="仿宋" w:eastAsia="仿宋" w:cs="仿宋"/>
          <w:b/>
          <w:bCs/>
          <w:sz w:val="36"/>
          <w:szCs w:val="36"/>
        </w:rPr>
        <w:t>关于各级党委和政府责任落实的重要指示</w:t>
      </w:r>
      <w:bookmarkEnd w:id="39"/>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1.各地要汲取此次事故的沉痛教训，坚持人民利益至上，认真进行安全隐患排查，全面加强危险品管理，切实搞好安全生产，确保人民生命财产安全。</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2.确保安全生产、维护社会安定、保障人民群众安居乐业是各级党委和政府必须承担好的重要责任。</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3.天津港“8·12”瑞海公司危险品仓库特别重大火灾爆炸事故以及近期一些地方接二连三发生的重大安全生产事故，再次暴露出安全生产领域存在突出问题、面临形势严峻。血的教训极其深刻，必须牢牢记取。</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4.各级党委和政府要牢固树立安全发展理念，坚持人民利益至上，始终把安全生产放在首要位置，切实维护人民群众生命财产安全。</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5.要坚决落实安全生产责任制，切实做到党政同责、一岗双责、失职追责。</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outlineLvl w:val="1"/>
        <w:rPr>
          <w:rFonts w:hint="eastAsia" w:ascii="仿宋" w:hAnsi="仿宋" w:eastAsia="仿宋" w:cs="仿宋"/>
          <w:b/>
          <w:bCs/>
          <w:sz w:val="36"/>
          <w:szCs w:val="36"/>
        </w:rPr>
      </w:pPr>
      <w:bookmarkStart w:id="40" w:name="_Toc1010"/>
      <w:r>
        <w:rPr>
          <w:rFonts w:hint="eastAsia" w:ascii="仿宋" w:hAnsi="仿宋" w:eastAsia="仿宋" w:cs="仿宋"/>
          <w:b/>
          <w:bCs/>
          <w:sz w:val="36"/>
          <w:szCs w:val="36"/>
        </w:rPr>
        <w:t>关于安全生产工作部署的重要指示</w:t>
      </w:r>
      <w:bookmarkEnd w:id="40"/>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1.要健全预警应急机制，加大安全监管执法力度，深入排查和有效化解各类安全生产风险，提高安全生产保障水平，努力推动安全生产形势实现根本好转。</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lang w:val="en-US" w:eastAsia="zh-CN"/>
        </w:rPr>
      </w:pPr>
      <w:r>
        <w:rPr>
          <w:rFonts w:hint="eastAsia" w:ascii="仿宋" w:hAnsi="仿宋" w:eastAsia="仿宋" w:cs="仿宋"/>
          <w:sz w:val="36"/>
          <w:szCs w:val="36"/>
        </w:rPr>
        <w:t>2.各生产单位要强化安全生产第一意识，落实安全生产主体责任，加强安全生产基础能力建设，坚决遏制重特大安全生产事故发生。</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highlight w:val="yellow"/>
        </w:rPr>
      </w:pPr>
      <w:r>
        <w:rPr>
          <w:rFonts w:hint="eastAsia" w:ascii="仿宋" w:hAnsi="仿宋" w:eastAsia="仿宋" w:cs="仿宋"/>
          <w:b/>
          <w:bCs/>
          <w:sz w:val="36"/>
          <w:szCs w:val="36"/>
          <w:highlight w:val="yellow"/>
          <w:lang w:val="en-US" w:eastAsia="zh-CN"/>
        </w:rPr>
        <w:t>（六）</w:t>
      </w:r>
      <w:r>
        <w:rPr>
          <w:rFonts w:hint="eastAsia" w:ascii="仿宋" w:hAnsi="仿宋" w:eastAsia="仿宋" w:cs="仿宋"/>
          <w:b/>
          <w:bCs/>
          <w:sz w:val="36"/>
          <w:szCs w:val="36"/>
          <w:highlight w:val="yellow"/>
        </w:rPr>
        <w:t>2015 年 8 月 15 日，就切实做好安全生产工作作出重要指示</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lang w:val="en-US" w:eastAsia="zh-CN"/>
        </w:rPr>
      </w:pPr>
      <w:r>
        <w:rPr>
          <w:rFonts w:hint="eastAsia" w:ascii="仿宋" w:hAnsi="仿宋" w:eastAsia="仿宋" w:cs="仿宋"/>
          <w:b/>
          <w:bCs/>
          <w:sz w:val="36"/>
          <w:szCs w:val="36"/>
          <w:shd w:val="clear" w:color="FFFFFF" w:fill="D9D9D9"/>
          <w:lang w:val="en-US" w:eastAsia="zh-CN"/>
        </w:rPr>
        <w:t>1、背景：近期重特大事故频发</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2、讲话要点</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确保安全生产、维护社会稳定、保障人民群众安居乐业是各级党委和政府必须担负的重要责任，天津港“8·12”瑞海公司危险品仓库特别重大火灾爆炸事故血的教训极其深刻，近期一些地方接二连三发生了重大安全生产事故，再次暴露出安全生产领域存在突出问题，面临形势严峻。各级党委和政府要牢固树立安全发展理念，坚持人民利益至上，始终把安全生产放在首要位置，切实维护人民群众生命财产安全。要坚决落实安全生产责任制，切实做到党政同责、一岗双责、失职追责。要进一步健全预警应急机制，加大安全监管执法力度，深入排查和有效化解各类安全生产风险，提高安全生产保障水平，促进全生产形势实现根本好转。各生产单位要承担和落实安全生产主体责任，强化安全生产第一意识，加强安全生产基础能力建设，坚决遏制重特大事故发生。</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highlight w:val="yellow"/>
        </w:rPr>
      </w:pP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lang w:val="en-US" w:eastAsia="zh-CN"/>
        </w:rPr>
        <w:t>七</w:t>
      </w: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rPr>
        <w:t>2015 年 12 月 20 日，对深圳市渣土受纳场滑坡事故作出重要指示</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1、背景</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2015年12月20日，位于深圳市光明新区的红坳渣土受纳场发生滑坡事故，造成73人死亡、4人下落不明、17人受伤，直接经济损失为8.81亿元。</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2、讲话要点</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习近平总书记作出重要指示，要求广东省、深圳市迅速组织力量开展抢险救援，第一时间抢救被困人员，尽最大努力减少人员伤亡，做好伤员救治、伤亡人员家属安抚等善后工作。注意科学施救，防止发生次生灾害。中央有关部门指导地方加强各类灾害和安全生产隐患排查，制定预案，加强预警及应急处置等工作，确保人民群众生命财产安全。</w:t>
      </w:r>
    </w:p>
    <w:p>
      <w:pPr>
        <w:numPr>
          <w:ilvl w:val="0"/>
          <w:numId w:val="0"/>
        </w:num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default" w:ascii="黑体" w:hAnsi="黑体" w:eastAsia="黑体" w:cs="黑体"/>
          <w:sz w:val="44"/>
          <w:szCs w:val="44"/>
          <w:shd w:val="clear" w:color="auto" w:fill="auto"/>
          <w:lang w:val="en-US" w:eastAsia="zh-CN"/>
        </w:rPr>
      </w:pPr>
      <w:bookmarkStart w:id="41" w:name="_Toc24872"/>
      <w:bookmarkStart w:id="42" w:name="_Toc1962"/>
      <w:bookmarkStart w:id="43" w:name="_Toc26363"/>
      <w:r>
        <w:rPr>
          <w:rFonts w:hint="eastAsia" w:ascii="黑体" w:hAnsi="黑体" w:eastAsia="黑体" w:cs="黑体"/>
          <w:sz w:val="44"/>
          <w:szCs w:val="44"/>
          <w:shd w:val="clear" w:color="auto" w:fill="auto"/>
          <w:lang w:val="en-US" w:eastAsia="zh-CN"/>
        </w:rPr>
        <w:t>五、2016年重要讲话</w:t>
      </w:r>
      <w:bookmarkEnd w:id="41"/>
      <w:bookmarkEnd w:id="42"/>
      <w:bookmarkEnd w:id="43"/>
    </w:p>
    <w:p>
      <w:pPr>
        <w:keepNext w:val="0"/>
        <w:keepLines w:val="0"/>
        <w:pageBreakBefore w:val="0"/>
        <w:widowControl w:val="0"/>
        <w:kinsoku/>
        <w:wordWrap/>
        <w:overflowPunct/>
        <w:topLinePunct w:val="0"/>
        <w:autoSpaceDE/>
        <w:autoSpaceDN/>
        <w:bidi w:val="0"/>
        <w:adjustRightInd/>
        <w:snapToGrid/>
        <w:spacing w:line="360" w:lineRule="auto"/>
        <w:ind w:right="0" w:rightChars="0" w:firstLine="712" w:firstLineChars="200"/>
        <w:jc w:val="center"/>
        <w:textAlignment w:val="auto"/>
        <w:rPr>
          <w:rFonts w:hint="eastAsia" w:ascii="仿宋" w:hAnsi="仿宋" w:eastAsia="仿宋" w:cs="仿宋"/>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highlight w:val="yellow"/>
          <w:lang w:eastAsia="zh-CN"/>
        </w:rPr>
      </w:pP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lang w:val="en-US" w:eastAsia="zh-CN"/>
        </w:rPr>
        <w:t>一</w:t>
      </w: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rPr>
        <w:t>2016年1月6日，习近平在中央政治局常委会会议上发表重要讲话</w:t>
      </w: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lang w:val="en-US" w:eastAsia="zh-CN"/>
        </w:rPr>
        <w:t>首次提出双重预防体系</w:t>
      </w:r>
      <w:r>
        <w:rPr>
          <w:rFonts w:hint="eastAsia" w:ascii="仿宋" w:hAnsi="仿宋" w:eastAsia="仿宋" w:cs="仿宋"/>
          <w:b/>
          <w:bCs/>
          <w:sz w:val="36"/>
          <w:szCs w:val="36"/>
          <w:highlight w:val="yellow"/>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1、背景：</w:t>
      </w:r>
      <w:r>
        <w:rPr>
          <w:rFonts w:hint="eastAsia" w:ascii="仿宋" w:hAnsi="仿宋" w:eastAsia="仿宋" w:cs="仿宋"/>
          <w:b/>
          <w:bCs/>
          <w:sz w:val="36"/>
          <w:szCs w:val="36"/>
          <w:shd w:val="clear" w:color="FFFFFF" w:fill="D9D9D9"/>
        </w:rPr>
        <w:t>中共中央政治局常委会会议</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2、讲话要点</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重特大突发事件，不论是自然灾害还是责任事故，其中都不同程度存在主体责任不落实、隐患排查治理不彻底、法规标准不健全、安全监管执法不严格、监管体制机制不完善、安全基础薄弱、应急救援能力不强等问题。</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一是必须坚定不移保障安全发展，狠抓安全生产责任制落实。要强化“党政同责、一岗双责、失职追责”，坚持以人为本、以民为本。二是必须深化改革创新，加强和改进安全监管工作，强化开发区、工业园区、港区等功能区安全监管，举一反三，在标准制定、体制机制上认真考虑如何改革和完善。</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三是必须强化依法治理，用法治思维和法治手段解决安全生产问题，加快安全生产相关法律法规制定修订，加强安全生产监管执法，强化基层监管力量，着力提高安全生产法治化水平。</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四是必须坚决遏制重特大事故频发势头，对易发重特大事故的行业领域采取风险分级管控、隐患排查治理双重预防性工作机制，推动安全生产关口前移，加强应急救援工作，最大限度减少人员伤亡和财产损失。</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五是必须加强基础建设，提升安全保障能力，针对城市建设、危旧房屋、玻璃幕墙、渣土堆场、尾矿库、燃气管线、地下管廊等重点隐患和煤矿、非煤矿山、危化品、烟花爆竹、交通运输等重点行业以及游乐、“跨年夜”等大型群众性活动，坚决做好安全防范，特别是要严防踩踏事故发生。</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highlight w:val="yellow"/>
        </w:rPr>
      </w:pP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lang w:val="en-US" w:eastAsia="zh-CN"/>
        </w:rPr>
        <w:t>二</w:t>
      </w: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rPr>
        <w:t>2016年7月14日，习近平对加强安全生产和汛期安全防范工作作出重要指示</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1、背景：防洪防汛形势严峻</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lang w:val="en-US" w:eastAsia="zh-CN"/>
        </w:rPr>
        <w:t>2、讲话要点</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安全生产是民生大事，一丝一毫不能放松，要以对人民极端复杂的精神抓好安全生产工作，站在人民群众的角度想问题，把重大风险隐患当成事故来对待，守土有责，敢于担当，完善体制，严格监管，让人民群众安心放心。</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各级党委和政府特别是领导干部要牢固树立安全生产的观念，正确处理安全和发展的关系，坚持发展决不能以牺牲安全为代价这条红线。经济社会发展的每一个项目、每一个环节都要以安全为前提，不能有丝毫疏漏。要严格实行党政领导干部安全生产工作责任制，切实做到失职追责。要把遏制重特大事故作为安全生产整体工作的“牛鼻子”来抓，在煤矿、危化品、道路运输等方面抓紧规划实施一批生命防护工程，积极研发应用一批先进安防技术，切实提高安全发展水平。</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要加快完善安全生产管理体制，强化安全监管部门综合监管责任，严格落实行业主管部门监管责任、地方党委和政府属地管理责任，加强基层安全监管执法队伍建设，制定权力清单和责任清单，督促落实到位。要发挥各级安委会指导协调、监督检查、巡查考核的作用，形成上下合力，齐抓共管。要改革安全生产应急救援体制，提高组织协调能力和现场救援实效。要完善各类开发区、工业园区、港区、风景区等功能区安全监管体制，严格落实安全管理措施。要完善安全生产许可制度，严把安全准入关。要健全安全生产法律法规和标准体系，统筹做好涉及安全生产的法律法规和标准的制定修订工作。</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要加强城市运行管理，增强安全风险意识，加强源头治理。要加强城乡安全风险辨识，全面开展城市风险点、危险源的普查，防止认不清、想不到、管不到等问题的发生。</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目前正值主汛期，一些地区出现了严重洪涝灾害，这是对我们的重大考验。各级党委和政府要坚持守土有责、履职尽责，做好防汛抗洪抢险各项工作，切实保护人民群众生命财产安全。</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highlight w:val="yellow"/>
          <w:lang w:val="en-US" w:eastAsia="zh-CN"/>
        </w:rPr>
      </w:pP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lang w:val="en-US" w:eastAsia="zh-CN"/>
        </w:rPr>
        <w:t>三</w:t>
      </w: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rPr>
        <w:fldChar w:fldCharType="begin"/>
      </w:r>
      <w:r>
        <w:rPr>
          <w:rFonts w:hint="eastAsia" w:ascii="仿宋" w:hAnsi="仿宋" w:eastAsia="仿宋" w:cs="仿宋"/>
          <w:b/>
          <w:bCs/>
          <w:sz w:val="36"/>
          <w:szCs w:val="36"/>
          <w:highlight w:val="yellow"/>
        </w:rPr>
        <w:instrText xml:space="preserve"> HYPERLINK \l _Toc6240 </w:instrText>
      </w:r>
      <w:r>
        <w:rPr>
          <w:rFonts w:hint="eastAsia" w:ascii="仿宋" w:hAnsi="仿宋" w:eastAsia="仿宋" w:cs="仿宋"/>
          <w:b/>
          <w:bCs/>
          <w:sz w:val="36"/>
          <w:szCs w:val="36"/>
          <w:highlight w:val="yellow"/>
        </w:rPr>
        <w:fldChar w:fldCharType="separate"/>
      </w:r>
      <w:r>
        <w:rPr>
          <w:rFonts w:hint="eastAsia" w:ascii="仿宋" w:hAnsi="仿宋" w:eastAsia="仿宋" w:cs="仿宋"/>
          <w:b/>
          <w:bCs/>
          <w:sz w:val="36"/>
          <w:szCs w:val="36"/>
          <w:highlight w:val="yellow"/>
          <w:lang w:val="en-US" w:eastAsia="zh-CN"/>
        </w:rPr>
        <w:t>2016年7月21日，习近平在东西部扶贫协作</w:t>
      </w:r>
      <w:r>
        <w:rPr>
          <w:rFonts w:hint="eastAsia" w:ascii="仿宋" w:hAnsi="仿宋" w:eastAsia="仿宋" w:cs="仿宋"/>
          <w:b/>
          <w:bCs/>
          <w:sz w:val="36"/>
          <w:szCs w:val="36"/>
          <w:highlight w:val="yellow"/>
        </w:rPr>
        <w:fldChar w:fldCharType="end"/>
      </w:r>
      <w:r>
        <w:rPr>
          <w:rFonts w:hint="eastAsia" w:ascii="仿宋" w:hAnsi="仿宋" w:eastAsia="仿宋" w:cs="仿宋"/>
          <w:b/>
          <w:bCs/>
          <w:sz w:val="36"/>
          <w:szCs w:val="36"/>
          <w:highlight w:val="yellow"/>
        </w:rPr>
        <w:fldChar w:fldCharType="begin"/>
      </w:r>
      <w:r>
        <w:rPr>
          <w:rFonts w:hint="eastAsia" w:ascii="仿宋" w:hAnsi="仿宋" w:eastAsia="仿宋" w:cs="仿宋"/>
          <w:b/>
          <w:bCs/>
          <w:sz w:val="36"/>
          <w:szCs w:val="36"/>
          <w:highlight w:val="yellow"/>
        </w:rPr>
        <w:instrText xml:space="preserve"> HYPERLINK \l _Toc30028 </w:instrText>
      </w:r>
      <w:r>
        <w:rPr>
          <w:rFonts w:hint="eastAsia" w:ascii="仿宋" w:hAnsi="仿宋" w:eastAsia="仿宋" w:cs="仿宋"/>
          <w:b/>
          <w:bCs/>
          <w:sz w:val="36"/>
          <w:szCs w:val="36"/>
          <w:highlight w:val="yellow"/>
        </w:rPr>
        <w:fldChar w:fldCharType="separate"/>
      </w:r>
      <w:r>
        <w:rPr>
          <w:rFonts w:hint="eastAsia" w:ascii="仿宋" w:hAnsi="仿宋" w:eastAsia="仿宋" w:cs="仿宋"/>
          <w:b/>
          <w:bCs/>
          <w:sz w:val="36"/>
          <w:szCs w:val="36"/>
          <w:highlight w:val="yellow"/>
          <w:lang w:val="en-US" w:eastAsia="zh-CN"/>
        </w:rPr>
        <w:t>座谈会上专门就做好防汛抗洪抢险救灾</w:t>
      </w:r>
      <w:r>
        <w:rPr>
          <w:rFonts w:hint="eastAsia" w:ascii="仿宋" w:hAnsi="仿宋" w:eastAsia="仿宋" w:cs="仿宋"/>
          <w:b/>
          <w:bCs/>
          <w:sz w:val="36"/>
          <w:szCs w:val="36"/>
          <w:highlight w:val="yellow"/>
        </w:rPr>
        <w:fldChar w:fldCharType="end"/>
      </w:r>
      <w:r>
        <w:rPr>
          <w:rFonts w:hint="eastAsia" w:ascii="仿宋" w:hAnsi="仿宋" w:eastAsia="仿宋" w:cs="仿宋"/>
          <w:b/>
          <w:bCs/>
          <w:sz w:val="36"/>
          <w:szCs w:val="36"/>
          <w:highlight w:val="yellow"/>
        </w:rPr>
        <w:fldChar w:fldCharType="begin"/>
      </w:r>
      <w:r>
        <w:rPr>
          <w:rFonts w:hint="eastAsia" w:ascii="仿宋" w:hAnsi="仿宋" w:eastAsia="仿宋" w:cs="仿宋"/>
          <w:b/>
          <w:bCs/>
          <w:sz w:val="36"/>
          <w:szCs w:val="36"/>
          <w:highlight w:val="yellow"/>
        </w:rPr>
        <w:instrText xml:space="preserve"> HYPERLINK \l _Toc26586 </w:instrText>
      </w:r>
      <w:r>
        <w:rPr>
          <w:rFonts w:hint="eastAsia" w:ascii="仿宋" w:hAnsi="仿宋" w:eastAsia="仿宋" w:cs="仿宋"/>
          <w:b/>
          <w:bCs/>
          <w:sz w:val="36"/>
          <w:szCs w:val="36"/>
          <w:highlight w:val="yellow"/>
        </w:rPr>
        <w:fldChar w:fldCharType="separate"/>
      </w:r>
      <w:r>
        <w:rPr>
          <w:rFonts w:hint="eastAsia" w:ascii="仿宋" w:hAnsi="仿宋" w:eastAsia="仿宋" w:cs="仿宋"/>
          <w:b/>
          <w:bCs/>
          <w:sz w:val="36"/>
          <w:szCs w:val="36"/>
          <w:highlight w:val="yellow"/>
          <w:lang w:val="en-US" w:eastAsia="zh-CN"/>
        </w:rPr>
        <w:t>工作发表重要讲话</w:t>
      </w:r>
      <w:r>
        <w:rPr>
          <w:rFonts w:hint="eastAsia" w:ascii="仿宋" w:hAnsi="仿宋" w:eastAsia="仿宋" w:cs="仿宋"/>
          <w:b/>
          <w:bCs/>
          <w:sz w:val="36"/>
          <w:szCs w:val="36"/>
          <w:highlight w:val="yellow"/>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1、背景：扶贫工作座谈会</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2、讲话要点</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lang w:eastAsia="zh-CN"/>
        </w:rPr>
      </w:pPr>
      <w:r>
        <w:rPr>
          <w:rFonts w:hint="eastAsia" w:ascii="仿宋" w:hAnsi="仿宋" w:eastAsia="仿宋" w:cs="仿宋"/>
          <w:sz w:val="36"/>
          <w:szCs w:val="36"/>
        </w:rPr>
        <w:t>各级领导干部特别是主要领导干部要靠前指挥，各有关地方、部门和单位要各司其职，从防汛责任落实、监测预报预警、避险撤离转移、防洪工程调度、山洪灾害防御、城市防洪排涝、险情巡查抢护、部门协调配合等方面强化防汛抗洪工作。各级党组织要充分发挥坚强领导作用，各级干部要充分发挥模范带头作用，广大共产党员要充分发挥先锋模范作用，在同重大自然灾害的斗争中经受住考验。</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highlight w:val="yellow"/>
        </w:rPr>
      </w:pP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lang w:val="en-US" w:eastAsia="zh-CN"/>
        </w:rPr>
        <w:t>四</w:t>
      </w: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rPr>
        <w:fldChar w:fldCharType="begin"/>
      </w:r>
      <w:r>
        <w:rPr>
          <w:rFonts w:hint="eastAsia" w:ascii="仿宋" w:hAnsi="仿宋" w:eastAsia="仿宋" w:cs="仿宋"/>
          <w:b/>
          <w:bCs/>
          <w:sz w:val="36"/>
          <w:szCs w:val="36"/>
          <w:highlight w:val="yellow"/>
        </w:rPr>
        <w:instrText xml:space="preserve"> HYPERLINK \l _Toc12222 </w:instrText>
      </w:r>
      <w:r>
        <w:rPr>
          <w:rFonts w:hint="eastAsia" w:ascii="仿宋" w:hAnsi="仿宋" w:eastAsia="仿宋" w:cs="仿宋"/>
          <w:b/>
          <w:bCs/>
          <w:sz w:val="36"/>
          <w:szCs w:val="36"/>
          <w:highlight w:val="yellow"/>
        </w:rPr>
        <w:fldChar w:fldCharType="separate"/>
      </w:r>
      <w:r>
        <w:rPr>
          <w:rFonts w:hint="eastAsia" w:ascii="仿宋" w:hAnsi="仿宋" w:eastAsia="仿宋" w:cs="仿宋"/>
          <w:b/>
          <w:bCs/>
          <w:sz w:val="36"/>
          <w:szCs w:val="36"/>
          <w:highlight w:val="yellow"/>
          <w:lang w:val="en-US" w:eastAsia="zh-CN"/>
        </w:rPr>
        <w:t>2016年7月28日在唐山抗震救灾和</w:t>
      </w:r>
      <w:r>
        <w:rPr>
          <w:rFonts w:hint="eastAsia" w:ascii="仿宋" w:hAnsi="仿宋" w:eastAsia="仿宋" w:cs="仿宋"/>
          <w:b/>
          <w:bCs/>
          <w:sz w:val="36"/>
          <w:szCs w:val="36"/>
          <w:highlight w:val="yellow"/>
        </w:rPr>
        <w:fldChar w:fldCharType="end"/>
      </w:r>
      <w:r>
        <w:rPr>
          <w:rFonts w:hint="eastAsia" w:ascii="仿宋" w:hAnsi="仿宋" w:eastAsia="仿宋" w:cs="仿宋"/>
          <w:b/>
          <w:bCs/>
          <w:sz w:val="36"/>
          <w:szCs w:val="36"/>
          <w:highlight w:val="yellow"/>
        </w:rPr>
        <w:fldChar w:fldCharType="begin"/>
      </w:r>
      <w:r>
        <w:rPr>
          <w:rFonts w:hint="eastAsia" w:ascii="仿宋" w:hAnsi="仿宋" w:eastAsia="仿宋" w:cs="仿宋"/>
          <w:b/>
          <w:bCs/>
          <w:sz w:val="36"/>
          <w:szCs w:val="36"/>
          <w:highlight w:val="yellow"/>
        </w:rPr>
        <w:instrText xml:space="preserve"> HYPERLINK \l _Toc20751 </w:instrText>
      </w:r>
      <w:r>
        <w:rPr>
          <w:rFonts w:hint="eastAsia" w:ascii="仿宋" w:hAnsi="仿宋" w:eastAsia="仿宋" w:cs="仿宋"/>
          <w:b/>
          <w:bCs/>
          <w:sz w:val="36"/>
          <w:szCs w:val="36"/>
          <w:highlight w:val="yellow"/>
        </w:rPr>
        <w:fldChar w:fldCharType="separate"/>
      </w:r>
      <w:r>
        <w:rPr>
          <w:rFonts w:hint="eastAsia" w:ascii="仿宋" w:hAnsi="仿宋" w:eastAsia="仿宋" w:cs="仿宋"/>
          <w:b/>
          <w:bCs/>
          <w:sz w:val="36"/>
          <w:szCs w:val="36"/>
          <w:highlight w:val="yellow"/>
          <w:lang w:val="en-US" w:eastAsia="zh-CN"/>
        </w:rPr>
        <w:t>新唐山建设40年之际的讲话</w:t>
      </w:r>
      <w:r>
        <w:rPr>
          <w:rFonts w:hint="eastAsia" w:ascii="仿宋" w:hAnsi="仿宋" w:eastAsia="仿宋" w:cs="仿宋"/>
          <w:b/>
          <w:bCs/>
          <w:sz w:val="36"/>
          <w:szCs w:val="36"/>
          <w:highlight w:val="yellow"/>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1、背景：纪念唐山地震40周年</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2、讲话要点</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我国是世界上自然灾害最为严重的国家之一，灾害种类多，分布地域广，发生频率高，造成损失重，这是一个基本国情。新中国成立以来特别是改革开放以来，我们不断探索，确立了以防为主、防抗救相结合的工作方针，国家综合防灾减灾救灾能力得到全面提升。要总结经验，进一步增强忧患意识、责任意识，坚持以防为主、防抗救相结合，坚持常态减灾和非常态救灾相统一，努力实现从注重灾后救助向注重灾前预防转变，从应对单一灾种向综合减灾转变，从减少灾害损失向减轻灾害风险转变，全面提升全社会抵御自然灾害的综合防范能力。</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lang w:eastAsia="zh-CN"/>
        </w:rPr>
      </w:pPr>
      <w:r>
        <w:rPr>
          <w:rFonts w:hint="eastAsia" w:ascii="仿宋" w:hAnsi="仿宋" w:eastAsia="仿宋" w:cs="仿宋"/>
          <w:sz w:val="36"/>
          <w:szCs w:val="36"/>
          <w:lang w:val="en-US" w:eastAsia="zh-CN"/>
        </w:rPr>
        <w:t>防灾减灾救灾事关人民生命财产安全，事关社会和谐稳定，是衡量执政党领导力、检验政府执行力、评判国家动员力、体现民族凝聚力的一个重要方面。当前和今后一个时期，要着力从加强组织领导、健全体制、完善法律法规、推进重大防灾减灾工程建设、加强灾害监测预警和风险防范能力建设、提高城市建筑和基础设施抗灾能力、提高农村住房设防水平和抗灾能力、加大灾害管理培训力度、建立防灾减灾救灾宣传教育长效机制、引导社会力量有序参与等方面进行努力。</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highlight w:val="yellow"/>
        </w:rPr>
      </w:pP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lang w:val="en-US" w:eastAsia="zh-CN"/>
        </w:rPr>
        <w:t>五</w:t>
      </w: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rPr>
        <w:t>2016年10月11日，习近平在中央全面深化改革领导小组第二十八次会议上发表重要讲话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1、背景：</w:t>
      </w:r>
      <w:r>
        <w:rPr>
          <w:rFonts w:hint="eastAsia" w:ascii="仿宋" w:hAnsi="仿宋" w:eastAsia="仿宋" w:cs="仿宋"/>
          <w:b/>
          <w:bCs/>
          <w:sz w:val="36"/>
          <w:szCs w:val="36"/>
          <w:shd w:val="clear" w:color="FFFFFF" w:fill="D9D9D9"/>
        </w:rPr>
        <w:t>中央全面深化改革领导小组</w:t>
      </w:r>
      <w:r>
        <w:rPr>
          <w:rFonts w:hint="eastAsia" w:ascii="仿宋" w:hAnsi="仿宋" w:eastAsia="仿宋" w:cs="仿宋"/>
          <w:b/>
          <w:bCs/>
          <w:sz w:val="36"/>
          <w:szCs w:val="36"/>
          <w:shd w:val="clear" w:color="FFFFFF" w:fill="D9D9D9"/>
          <w:lang w:val="en-US" w:eastAsia="zh-CN"/>
        </w:rPr>
        <w:t>会议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2、讲话要点</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推进防灾减灾救灾体制机制改革，必须牢固树立灾害风险管理和综合减灾理念，坚持以防为主、防抗救相结合，坚持常态减灾和非常态救灾相统一，努力实现从注重灾后救助向注重灾前预防转变，从减少灾害损失向减轻灾害风险转变，从应对单一灾种向综合减灾转变。要强化灾害风险防范措施，加强灾害风险隐患排查和治理，健全统筹协调体制，落实责任、完善体系、整合资源、统筹力量，全面提高国家综合防灾减灾救灾能力。</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推进安全生产领域改革发展，关键是要作出制度性安排，依靠严密的责任体系、严格的法治措施、有效的体制机制、有力的基础保障和完善的系统治理，解决好安全生产领域的突出问题，确保人民群众生命财产安全。各级党委和政府特别是领导干部要牢固树立安全生产的观念，正确处理安全和发展的关系，坚持发展决不能以牺牲安全为代价这条红线。</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highlight w:val="yellow"/>
        </w:rPr>
      </w:pP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lang w:val="en-US" w:eastAsia="zh-CN"/>
        </w:rPr>
        <w:t>六</w:t>
      </w: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rPr>
        <w:t>2016年10月31日，习近平对全国安全生产监管监察系统表彰大会作出重要指示</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1、背景：</w:t>
      </w:r>
      <w:r>
        <w:rPr>
          <w:rFonts w:hint="eastAsia" w:ascii="仿宋" w:hAnsi="仿宋" w:eastAsia="仿宋" w:cs="仿宋"/>
          <w:b/>
          <w:bCs/>
          <w:sz w:val="36"/>
          <w:szCs w:val="36"/>
          <w:shd w:val="clear" w:color="FFFFFF" w:fill="D9D9D9"/>
        </w:rPr>
        <w:t>全国安全生产监管监察系统表彰大会</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2、讲话要点</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安全生产事关人民福祉，事关经济社会发展大局。党的十八大以来，安全监管监察部门广大干部职工贯彻安全发展理念，甘于奉献、扎实工作，为预防生产安全事故作出了重要贡献。</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各级安全监管监察部门要牢固树立发展决不能以牺牲安全为代价的红线意识，以防范和遏制重特大事故为重点，坚持标本兼治、综合治理、系统建设，统筹推进安全生产领域改革发展。各级党委和政府要认真贯彻落实党中央关于加快安全生产领域改革发展的工作部署，坚持党政同责、一岗双责、齐抓共管、失职追责，严格落实安全生产责任制，完善安全监管体制，强化依法治理，不断提高全社会安全生产水平，更好维护广大人民群众生命财产安全。</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highlight w:val="yellow"/>
          <w:shd w:val="clear" w:color="FFFFFF" w:fill="D9D9D9"/>
        </w:rPr>
      </w:pPr>
      <w:r>
        <w:rPr>
          <w:rFonts w:hint="eastAsia" w:ascii="仿宋" w:hAnsi="仿宋" w:eastAsia="仿宋" w:cs="仿宋"/>
          <w:b/>
          <w:bCs/>
          <w:sz w:val="36"/>
          <w:szCs w:val="36"/>
          <w:highlight w:val="yellow"/>
          <w:shd w:val="clear" w:color="FFFFFF" w:fill="D9D9D9"/>
          <w:lang w:eastAsia="zh-CN"/>
        </w:rPr>
        <w:t>（</w:t>
      </w:r>
      <w:r>
        <w:rPr>
          <w:rFonts w:hint="eastAsia" w:ascii="仿宋" w:hAnsi="仿宋" w:eastAsia="仿宋" w:cs="仿宋"/>
          <w:b/>
          <w:bCs/>
          <w:sz w:val="36"/>
          <w:szCs w:val="36"/>
          <w:highlight w:val="yellow"/>
          <w:shd w:val="clear" w:color="FFFFFF" w:fill="D9D9D9"/>
          <w:lang w:val="en-US" w:eastAsia="zh-CN"/>
        </w:rPr>
        <w:t>七</w:t>
      </w:r>
      <w:r>
        <w:rPr>
          <w:rFonts w:hint="eastAsia" w:ascii="仿宋" w:hAnsi="仿宋" w:eastAsia="仿宋" w:cs="仿宋"/>
          <w:b/>
          <w:bCs/>
          <w:sz w:val="36"/>
          <w:szCs w:val="36"/>
          <w:highlight w:val="yellow"/>
          <w:shd w:val="clear" w:color="FFFFFF" w:fill="D9D9D9"/>
          <w:lang w:eastAsia="zh-CN"/>
        </w:rPr>
        <w:t>）</w:t>
      </w:r>
      <w:r>
        <w:rPr>
          <w:rFonts w:hint="eastAsia" w:ascii="仿宋" w:hAnsi="仿宋" w:eastAsia="仿宋" w:cs="仿宋"/>
          <w:b/>
          <w:bCs/>
          <w:sz w:val="36"/>
          <w:szCs w:val="36"/>
          <w:highlight w:val="yellow"/>
          <w:shd w:val="clear" w:color="FFFFFF" w:fill="D9D9D9"/>
        </w:rPr>
        <w:t>2016年11月24日，习近平对江西丰城发电厂“11·24”冷却塔施工平台坍塌特别重大事故作出重要指示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highlight w:val="none"/>
          <w:shd w:val="clear" w:color="FFFFFF" w:fill="D9D9D9"/>
          <w:lang w:val="en-US" w:eastAsia="zh-CN"/>
        </w:rPr>
      </w:pPr>
      <w:r>
        <w:rPr>
          <w:rFonts w:hint="eastAsia" w:ascii="仿宋" w:hAnsi="仿宋" w:eastAsia="仿宋" w:cs="仿宋"/>
          <w:b/>
          <w:bCs/>
          <w:sz w:val="36"/>
          <w:szCs w:val="36"/>
          <w:highlight w:val="none"/>
          <w:shd w:val="clear" w:color="FFFFFF" w:fill="D9D9D9"/>
          <w:lang w:val="en-US" w:eastAsia="zh-CN"/>
        </w:rPr>
        <w:t>1、背景：</w:t>
      </w:r>
      <w:r>
        <w:rPr>
          <w:rFonts w:hint="eastAsia" w:ascii="仿宋" w:hAnsi="仿宋" w:eastAsia="仿宋" w:cs="仿宋"/>
          <w:b/>
          <w:bCs/>
          <w:sz w:val="36"/>
          <w:szCs w:val="36"/>
          <w:highlight w:val="none"/>
          <w:shd w:val="clear" w:color="FFFFFF" w:fill="D9D9D9"/>
        </w:rPr>
        <w:t>江西丰城发电厂“11·24”冷却塔施工平台坍塌</w:t>
      </w:r>
      <w:r>
        <w:rPr>
          <w:rFonts w:hint="eastAsia" w:ascii="仿宋" w:hAnsi="仿宋" w:eastAsia="仿宋" w:cs="仿宋"/>
          <w:b/>
          <w:bCs/>
          <w:sz w:val="36"/>
          <w:szCs w:val="36"/>
          <w:highlight w:val="none"/>
          <w:shd w:val="clear" w:color="FFFFFF" w:fill="D9D9D9"/>
          <w:lang w:val="en-US" w:eastAsia="zh-CN"/>
        </w:rPr>
        <w:t>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2016年11月24日7时40分许，江西宜春市丰城发电厂三期在建项目发生冷却塔施工平台坍塌特别重大事故，造成73人死亡、2人受伤，直接经济损失1.02亿元。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lang w:val="en-US" w:eastAsia="zh-CN"/>
        </w:rPr>
        <w:t>2、讲话要点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习近平总书记作出重要指示，要求江西省和有关部门组织力量做好救援救治、善后处置等工作，尽快查明原因，深刻汲取教训，严肃追究责任。近期一些地方接连发生安全生产事故，国务院要组织各地区各部门举一反三，全面彻底排查各类隐患，狠抓安全生产责任落实，切实堵塞安全漏洞，确保人民群众生命和财产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default" w:ascii="黑体" w:hAnsi="黑体" w:eastAsia="黑体" w:cs="黑体"/>
          <w:sz w:val="44"/>
          <w:szCs w:val="44"/>
          <w:shd w:val="clear" w:color="auto" w:fill="auto"/>
          <w:lang w:val="en-US" w:eastAsia="zh-CN"/>
        </w:rPr>
      </w:pPr>
      <w:bookmarkStart w:id="44" w:name="_Toc2709"/>
      <w:bookmarkStart w:id="45" w:name="_Toc31787"/>
      <w:bookmarkStart w:id="46" w:name="_Toc26866"/>
      <w:r>
        <w:rPr>
          <w:rFonts w:hint="eastAsia" w:ascii="黑体" w:hAnsi="黑体" w:eastAsia="黑体" w:cs="黑体"/>
          <w:sz w:val="44"/>
          <w:szCs w:val="44"/>
          <w:shd w:val="clear" w:color="auto" w:fill="auto"/>
          <w:lang w:val="en-US" w:eastAsia="zh-CN"/>
        </w:rPr>
        <w:t>六、2017年重要讲话</w:t>
      </w:r>
      <w:bookmarkEnd w:id="44"/>
      <w:bookmarkEnd w:id="45"/>
      <w:bookmarkEnd w:id="46"/>
    </w:p>
    <w:p>
      <w:pPr>
        <w:keepNext w:val="0"/>
        <w:keepLines w:val="0"/>
        <w:pageBreakBefore w:val="0"/>
        <w:widowControl w:val="0"/>
        <w:kinsoku/>
        <w:wordWrap/>
        <w:overflowPunct/>
        <w:topLinePunct w:val="0"/>
        <w:autoSpaceDE/>
        <w:autoSpaceDN/>
        <w:bidi w:val="0"/>
        <w:adjustRightInd/>
        <w:snapToGrid/>
        <w:spacing w:line="360" w:lineRule="auto"/>
        <w:ind w:firstLine="712" w:firstLineChars="200"/>
        <w:jc w:val="center"/>
        <w:textAlignment w:val="auto"/>
        <w:rPr>
          <w:rFonts w:hint="eastAsia" w:ascii="黑体" w:hAnsi="黑体" w:eastAsia="黑体" w:cs="黑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highlight w:val="yellow"/>
        </w:rPr>
      </w:pP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lang w:val="en-US" w:eastAsia="zh-CN"/>
        </w:rPr>
        <w:t>一</w:t>
      </w: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rPr>
        <w:fldChar w:fldCharType="begin"/>
      </w:r>
      <w:r>
        <w:rPr>
          <w:rFonts w:hint="eastAsia" w:ascii="仿宋" w:hAnsi="仿宋" w:eastAsia="仿宋" w:cs="仿宋"/>
          <w:b/>
          <w:bCs/>
          <w:sz w:val="36"/>
          <w:szCs w:val="36"/>
          <w:highlight w:val="yellow"/>
        </w:rPr>
        <w:instrText xml:space="preserve"> HYPERLINK \l _Toc20886 </w:instrText>
      </w:r>
      <w:r>
        <w:rPr>
          <w:rFonts w:hint="eastAsia" w:ascii="仿宋" w:hAnsi="仿宋" w:eastAsia="仿宋" w:cs="仿宋"/>
          <w:b/>
          <w:bCs/>
          <w:sz w:val="36"/>
          <w:szCs w:val="36"/>
          <w:highlight w:val="yellow"/>
        </w:rPr>
        <w:fldChar w:fldCharType="separate"/>
      </w:r>
      <w:r>
        <w:rPr>
          <w:rFonts w:hint="eastAsia" w:ascii="仿宋" w:hAnsi="仿宋" w:eastAsia="仿宋" w:cs="仿宋"/>
          <w:b/>
          <w:bCs/>
          <w:sz w:val="36"/>
          <w:szCs w:val="36"/>
          <w:highlight w:val="yellow"/>
          <w:lang w:val="en-US" w:eastAsia="zh-CN"/>
        </w:rPr>
        <w:t>2017年2月17日在全国安全工作座谈会的讲话</w:t>
      </w:r>
      <w:r>
        <w:rPr>
          <w:rFonts w:hint="eastAsia" w:ascii="仿宋" w:hAnsi="仿宋" w:eastAsia="仿宋" w:cs="仿宋"/>
          <w:b/>
          <w:bCs/>
          <w:sz w:val="36"/>
          <w:szCs w:val="36"/>
          <w:highlight w:val="yellow"/>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1、背景：全国安全工作座谈会</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2、讲话要点</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lang w:val="en-US" w:eastAsia="zh-CN"/>
        </w:rPr>
        <w:t>要完善立体化社会治安防控体系，提高社会治理整体水平，注意从源头上排查化解矛盾纠纷。要加强交通运输、消防、危险化学品等重点领域安全生产治理，遏制重特大事故的发生。</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highlight w:val="yellow"/>
          <w:lang w:val="en-US" w:eastAsia="zh-CN"/>
        </w:rPr>
      </w:pP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lang w:val="en-US" w:eastAsia="zh-CN"/>
        </w:rPr>
        <w:t>二</w:t>
      </w: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rPr>
        <w:fldChar w:fldCharType="begin"/>
      </w:r>
      <w:r>
        <w:rPr>
          <w:rFonts w:hint="eastAsia" w:ascii="仿宋" w:hAnsi="仿宋" w:eastAsia="仿宋" w:cs="仿宋"/>
          <w:b/>
          <w:bCs/>
          <w:sz w:val="36"/>
          <w:szCs w:val="36"/>
          <w:highlight w:val="yellow"/>
        </w:rPr>
        <w:instrText xml:space="preserve"> HYPERLINK \l _Toc20078 </w:instrText>
      </w:r>
      <w:r>
        <w:rPr>
          <w:rFonts w:hint="eastAsia" w:ascii="仿宋" w:hAnsi="仿宋" w:eastAsia="仿宋" w:cs="仿宋"/>
          <w:b/>
          <w:bCs/>
          <w:sz w:val="36"/>
          <w:szCs w:val="36"/>
          <w:highlight w:val="yellow"/>
        </w:rPr>
        <w:fldChar w:fldCharType="separate"/>
      </w:r>
      <w:r>
        <w:rPr>
          <w:rFonts w:hint="eastAsia" w:ascii="仿宋" w:hAnsi="仿宋" w:eastAsia="仿宋" w:cs="仿宋"/>
          <w:b/>
          <w:bCs/>
          <w:sz w:val="36"/>
          <w:szCs w:val="36"/>
          <w:highlight w:val="yellow"/>
          <w:lang w:val="en-US" w:eastAsia="zh-CN"/>
        </w:rPr>
        <w:t>2017年8月，习近平对四川九寨沟7.0级</w:t>
      </w:r>
      <w:r>
        <w:rPr>
          <w:rFonts w:hint="eastAsia" w:ascii="仿宋" w:hAnsi="仿宋" w:eastAsia="仿宋" w:cs="仿宋"/>
          <w:b/>
          <w:bCs/>
          <w:sz w:val="36"/>
          <w:szCs w:val="36"/>
          <w:highlight w:val="yellow"/>
        </w:rPr>
        <w:fldChar w:fldCharType="end"/>
      </w:r>
      <w:r>
        <w:rPr>
          <w:rFonts w:hint="eastAsia" w:ascii="仿宋" w:hAnsi="仿宋" w:eastAsia="仿宋" w:cs="仿宋"/>
          <w:b/>
          <w:bCs/>
          <w:sz w:val="36"/>
          <w:szCs w:val="36"/>
          <w:highlight w:val="yellow"/>
          <w:lang w:val="en-US" w:eastAsia="zh-CN"/>
        </w:rPr>
        <w:t>地震做出重要批示</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1、背景：四川九寨沟地震</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lang w:val="en-US" w:eastAsia="zh-CN"/>
        </w:rPr>
        <w:t>2017年8月8日21时19分46秒，</w:t>
      </w:r>
      <w:r>
        <w:rPr>
          <w:rFonts w:hint="eastAsia" w:ascii="仿宋" w:hAnsi="仿宋" w:eastAsia="仿宋" w:cs="仿宋"/>
          <w:sz w:val="36"/>
          <w:szCs w:val="36"/>
          <w:lang w:val="en-US" w:eastAsia="zh-CN"/>
        </w:rPr>
        <w:fldChar w:fldCharType="begin"/>
      </w:r>
      <w:r>
        <w:rPr>
          <w:rFonts w:hint="eastAsia" w:ascii="仿宋" w:hAnsi="仿宋" w:eastAsia="仿宋" w:cs="仿宋"/>
          <w:sz w:val="36"/>
          <w:szCs w:val="36"/>
          <w:lang w:val="en-US" w:eastAsia="zh-CN"/>
        </w:rPr>
        <w:instrText xml:space="preserve"> HYPERLINK "https://baike.baidu.com/item/%E5%9B%9B%E5%B7%9D%E7%9C%81/15626925" \t "https://baike.baidu.com/item/8%C2%B78%E4%B9%9D%E5%AF%A8%E6%B2%9F%E5%9C%B0%E9%9C%87/_blank" </w:instrText>
      </w:r>
      <w:r>
        <w:rPr>
          <w:rFonts w:hint="eastAsia" w:ascii="仿宋" w:hAnsi="仿宋" w:eastAsia="仿宋" w:cs="仿宋"/>
          <w:sz w:val="36"/>
          <w:szCs w:val="36"/>
          <w:lang w:val="en-US" w:eastAsia="zh-CN"/>
        </w:rPr>
        <w:fldChar w:fldCharType="separate"/>
      </w:r>
      <w:r>
        <w:rPr>
          <w:rFonts w:hint="eastAsia" w:ascii="仿宋" w:hAnsi="仿宋" w:eastAsia="仿宋" w:cs="仿宋"/>
          <w:sz w:val="36"/>
          <w:szCs w:val="36"/>
        </w:rPr>
        <w:t>四川省</w:t>
      </w:r>
      <w:r>
        <w:rPr>
          <w:rFonts w:hint="eastAsia" w:ascii="仿宋" w:hAnsi="仿宋" w:eastAsia="仿宋" w:cs="仿宋"/>
          <w:sz w:val="36"/>
          <w:szCs w:val="36"/>
          <w:lang w:val="en-US" w:eastAsia="zh-CN"/>
        </w:rPr>
        <w:fldChar w:fldCharType="end"/>
      </w:r>
      <w:r>
        <w:rPr>
          <w:rFonts w:hint="eastAsia" w:ascii="仿宋" w:hAnsi="仿宋" w:eastAsia="仿宋" w:cs="仿宋"/>
          <w:sz w:val="36"/>
          <w:szCs w:val="36"/>
          <w:lang w:val="en-US" w:eastAsia="zh-CN"/>
        </w:rPr>
        <w:t>北部</w:t>
      </w:r>
      <w:r>
        <w:rPr>
          <w:rFonts w:hint="eastAsia" w:ascii="仿宋" w:hAnsi="仿宋" w:eastAsia="仿宋" w:cs="仿宋"/>
          <w:sz w:val="36"/>
          <w:szCs w:val="36"/>
          <w:lang w:val="en-US" w:eastAsia="zh-CN"/>
        </w:rPr>
        <w:fldChar w:fldCharType="begin"/>
      </w:r>
      <w:r>
        <w:rPr>
          <w:rFonts w:hint="eastAsia" w:ascii="仿宋" w:hAnsi="仿宋" w:eastAsia="仿宋" w:cs="仿宋"/>
          <w:sz w:val="36"/>
          <w:szCs w:val="36"/>
          <w:lang w:val="en-US" w:eastAsia="zh-CN"/>
        </w:rPr>
        <w:instrText xml:space="preserve"> HYPERLINK "https://baike.baidu.com/item/%E9%98%BF%E5%9D%9D%E5%B7%9E/3312097" \t "https://baike.baidu.com/item/8%C2%B78%E4%B9%9D%E5%AF%A8%E6%B2%9F%E5%9C%B0%E9%9C%87/_blank" </w:instrText>
      </w:r>
      <w:r>
        <w:rPr>
          <w:rFonts w:hint="eastAsia" w:ascii="仿宋" w:hAnsi="仿宋" w:eastAsia="仿宋" w:cs="仿宋"/>
          <w:sz w:val="36"/>
          <w:szCs w:val="36"/>
          <w:lang w:val="en-US" w:eastAsia="zh-CN"/>
        </w:rPr>
        <w:fldChar w:fldCharType="separate"/>
      </w:r>
      <w:r>
        <w:rPr>
          <w:rFonts w:hint="eastAsia" w:ascii="仿宋" w:hAnsi="仿宋" w:eastAsia="仿宋" w:cs="仿宋"/>
          <w:sz w:val="36"/>
          <w:szCs w:val="36"/>
        </w:rPr>
        <w:t>阿坝州</w:t>
      </w:r>
      <w:r>
        <w:rPr>
          <w:rFonts w:hint="eastAsia" w:ascii="仿宋" w:hAnsi="仿宋" w:eastAsia="仿宋" w:cs="仿宋"/>
          <w:sz w:val="36"/>
          <w:szCs w:val="36"/>
          <w:lang w:val="en-US" w:eastAsia="zh-CN"/>
        </w:rPr>
        <w:fldChar w:fldCharType="end"/>
      </w:r>
      <w:r>
        <w:rPr>
          <w:rFonts w:hint="eastAsia" w:ascii="仿宋" w:hAnsi="仿宋" w:eastAsia="仿宋" w:cs="仿宋"/>
          <w:sz w:val="36"/>
          <w:szCs w:val="36"/>
          <w:lang w:val="en-US" w:eastAsia="zh-CN"/>
        </w:rPr>
        <w:fldChar w:fldCharType="begin"/>
      </w:r>
      <w:r>
        <w:rPr>
          <w:rFonts w:hint="eastAsia" w:ascii="仿宋" w:hAnsi="仿宋" w:eastAsia="仿宋" w:cs="仿宋"/>
          <w:sz w:val="36"/>
          <w:szCs w:val="36"/>
          <w:lang w:val="en-US" w:eastAsia="zh-CN"/>
        </w:rPr>
        <w:instrText xml:space="preserve"> HYPERLINK "https://baike.baidu.com/item/%E4%B9%9D%E5%AF%A8%E6%B2%9F%E5%8E%BF/7262365" \t "https://baike.baidu.com/item/8%C2%B78%E4%B9%9D%E5%AF%A8%E6%B2%9F%E5%9C%B0%E9%9C%87/_blank" </w:instrText>
      </w:r>
      <w:r>
        <w:rPr>
          <w:rFonts w:hint="eastAsia" w:ascii="仿宋" w:hAnsi="仿宋" w:eastAsia="仿宋" w:cs="仿宋"/>
          <w:sz w:val="36"/>
          <w:szCs w:val="36"/>
          <w:lang w:val="en-US" w:eastAsia="zh-CN"/>
        </w:rPr>
        <w:fldChar w:fldCharType="separate"/>
      </w:r>
      <w:r>
        <w:rPr>
          <w:rFonts w:hint="eastAsia" w:ascii="仿宋" w:hAnsi="仿宋" w:eastAsia="仿宋" w:cs="仿宋"/>
          <w:sz w:val="36"/>
          <w:szCs w:val="36"/>
        </w:rPr>
        <w:t>九寨沟县</w:t>
      </w:r>
      <w:r>
        <w:rPr>
          <w:rFonts w:hint="eastAsia" w:ascii="仿宋" w:hAnsi="仿宋" w:eastAsia="仿宋" w:cs="仿宋"/>
          <w:sz w:val="36"/>
          <w:szCs w:val="36"/>
          <w:lang w:val="en-US" w:eastAsia="zh-CN"/>
        </w:rPr>
        <w:fldChar w:fldCharType="end"/>
      </w:r>
      <w:r>
        <w:rPr>
          <w:rFonts w:hint="eastAsia" w:ascii="仿宋" w:hAnsi="仿宋" w:eastAsia="仿宋" w:cs="仿宋"/>
          <w:sz w:val="36"/>
          <w:szCs w:val="36"/>
          <w:lang w:val="en-US" w:eastAsia="zh-CN"/>
        </w:rPr>
        <w:t>发生7.0级地震，震中位于北纬33.20度，东经103.82度，九寨沟核心景区西部5公里处比芒村。震中东距九寨沟县城</w:t>
      </w:r>
      <w:r>
        <w:rPr>
          <w:rFonts w:hint="eastAsia" w:ascii="仿宋" w:hAnsi="仿宋" w:eastAsia="仿宋" w:cs="仿宋"/>
          <w:sz w:val="36"/>
          <w:szCs w:val="36"/>
          <w:lang w:val="en-US" w:eastAsia="zh-CN"/>
        </w:rPr>
        <w:fldChar w:fldCharType="begin"/>
      </w:r>
      <w:r>
        <w:rPr>
          <w:rFonts w:hint="eastAsia" w:ascii="仿宋" w:hAnsi="仿宋" w:eastAsia="仿宋" w:cs="仿宋"/>
          <w:sz w:val="36"/>
          <w:szCs w:val="36"/>
          <w:lang w:val="en-US" w:eastAsia="zh-CN"/>
        </w:rPr>
        <w:instrText xml:space="preserve"> HYPERLINK "https://baike.baidu.com/item/%E6%B0%B8%E4%B9%90%E9%95%87/2724275" \t "https://baike.baidu.com/item/8%C2%B78%E4%B9%9D%E5%AF%A8%E6%B2%9F%E5%9C%B0%E9%9C%87/_blank" </w:instrText>
      </w:r>
      <w:r>
        <w:rPr>
          <w:rFonts w:hint="eastAsia" w:ascii="仿宋" w:hAnsi="仿宋" w:eastAsia="仿宋" w:cs="仿宋"/>
          <w:sz w:val="36"/>
          <w:szCs w:val="36"/>
          <w:lang w:val="en-US" w:eastAsia="zh-CN"/>
        </w:rPr>
        <w:fldChar w:fldCharType="separate"/>
      </w:r>
      <w:r>
        <w:rPr>
          <w:rFonts w:hint="eastAsia" w:ascii="仿宋" w:hAnsi="仿宋" w:eastAsia="仿宋" w:cs="仿宋"/>
          <w:sz w:val="36"/>
          <w:szCs w:val="36"/>
        </w:rPr>
        <w:t>永乐镇</w:t>
      </w:r>
      <w:r>
        <w:rPr>
          <w:rFonts w:hint="eastAsia" w:ascii="仿宋" w:hAnsi="仿宋" w:eastAsia="仿宋" w:cs="仿宋"/>
          <w:sz w:val="36"/>
          <w:szCs w:val="36"/>
          <w:lang w:val="en-US" w:eastAsia="zh-CN"/>
        </w:rPr>
        <w:fldChar w:fldCharType="end"/>
      </w:r>
      <w:r>
        <w:rPr>
          <w:rFonts w:hint="eastAsia" w:ascii="仿宋" w:hAnsi="仿宋" w:eastAsia="仿宋" w:cs="仿宋"/>
          <w:sz w:val="36"/>
          <w:szCs w:val="36"/>
          <w:lang w:val="en-US" w:eastAsia="zh-CN"/>
        </w:rPr>
        <w:t>39公里、南距松潘县66公里、东北距舟曲县83公里、东南距文县85公里、西北距若尔盖县90公里，东偏北距陇南市105公里，南距成都市285公里。</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lang w:val="en-US" w:eastAsia="zh-CN"/>
        </w:rPr>
        <w:t>截至2017年8月13日20时，地震造成25人死亡（其中24名遇难者身份已确认），525人受伤，6人失联，176492人（含游客）受灾，73671间房屋不同程度受损（其中倒塌76间）。</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2、讲话要点</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lang w:val="en-US" w:eastAsia="zh-CN"/>
        </w:rPr>
      </w:pPr>
      <w:r>
        <w:rPr>
          <w:rFonts w:hint="eastAsia" w:ascii="仿宋" w:hAnsi="仿宋" w:eastAsia="仿宋" w:cs="仿宋"/>
          <w:sz w:val="36"/>
          <w:szCs w:val="36"/>
        </w:rPr>
        <w:t>地震发生后，中共中央总书记、国家主席、中央军委主席习近平高度重视，立即作出重要指示，要求抓紧了解核实九寨沟7.0级地震灾情，迅速组织力量救灾，全力以赴抢救伤员，疏散安置好游客和受灾群众，最大限度减少人员伤亡。目前正值主汛期，又处旅游旺季，要进一步加强气象预警和地质监测，密切防范各类灾害，切实做好抗灾救灾工作，尽最大努力保障人民群众生命财产安全。</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highlight w:val="yellow"/>
        </w:rPr>
      </w:pP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lang w:val="en-US" w:eastAsia="zh-CN"/>
        </w:rPr>
        <w:t>三）</w:t>
      </w:r>
      <w:r>
        <w:rPr>
          <w:rFonts w:hint="eastAsia" w:ascii="仿宋" w:hAnsi="仿宋" w:eastAsia="仿宋" w:cs="仿宋"/>
          <w:b/>
          <w:bCs/>
          <w:sz w:val="36"/>
          <w:szCs w:val="36"/>
          <w:highlight w:val="yellow"/>
        </w:rPr>
        <w:t>2017年10月18日，习近平在中国共产党第十九次全国代表大会的报告中关于安全生产的重要讲话</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1、背景：中国共产党19大</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2、讲话要点</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树立安全发展理念，弘扬生命至上、安全第一的思想，健全公共安全体系，完善安全生产责任制，坚决遏制重特大事故，提升防灾减灾救灾能力。</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jc w:val="both"/>
        <w:textAlignment w:val="auto"/>
        <w:rPr>
          <w:rFonts w:hint="eastAsia" w:ascii="黑体" w:hAnsi="黑体" w:eastAsia="黑体" w:cs="黑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default" w:ascii="黑体" w:hAnsi="黑体" w:eastAsia="黑体" w:cs="黑体"/>
          <w:sz w:val="44"/>
          <w:szCs w:val="44"/>
          <w:shd w:val="clear" w:color="auto" w:fill="auto"/>
          <w:lang w:val="en-US" w:eastAsia="zh-CN"/>
        </w:rPr>
      </w:pPr>
      <w:bookmarkStart w:id="47" w:name="_Toc12212"/>
      <w:bookmarkStart w:id="48" w:name="_Toc5250"/>
      <w:bookmarkStart w:id="49" w:name="_Toc20318"/>
      <w:r>
        <w:rPr>
          <w:rFonts w:hint="eastAsia" w:ascii="黑体" w:hAnsi="黑体" w:eastAsia="黑体" w:cs="黑体"/>
          <w:sz w:val="44"/>
          <w:szCs w:val="44"/>
          <w:shd w:val="clear" w:color="auto" w:fill="auto"/>
          <w:lang w:val="en-US" w:eastAsia="zh-CN"/>
        </w:rPr>
        <w:t>七、2018年重要讲话</w:t>
      </w:r>
      <w:bookmarkEnd w:id="47"/>
      <w:bookmarkEnd w:id="48"/>
      <w:bookmarkEnd w:id="49"/>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outlineLvl w:val="1"/>
        <w:rPr>
          <w:rFonts w:hint="eastAsia" w:ascii="仿宋" w:hAnsi="仿宋" w:eastAsia="仿宋" w:cs="仿宋"/>
          <w:b/>
          <w:bCs/>
          <w:sz w:val="36"/>
          <w:szCs w:val="36"/>
          <w:highlight w:val="yellow"/>
        </w:rPr>
      </w:pPr>
      <w:bookmarkStart w:id="50" w:name="_Toc29838"/>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lang w:val="en-US" w:eastAsia="zh-CN"/>
        </w:rPr>
        <w:t>一</w:t>
      </w: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rPr>
        <w:t>2018年4月23日，习近平对中国游客在朝鲜发生重大交通事故作出重要指示</w:t>
      </w:r>
      <w:bookmarkEnd w:id="5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12" w:firstLineChars="200"/>
        <w:textAlignment w:val="auto"/>
        <w:outlineLvl w:val="2"/>
        <w:rPr>
          <w:rFonts w:hint="eastAsia" w:ascii="仿宋" w:hAnsi="仿宋" w:eastAsia="仿宋" w:cs="仿宋"/>
          <w:b/>
          <w:bCs/>
          <w:sz w:val="36"/>
          <w:szCs w:val="36"/>
          <w:shd w:val="clear" w:color="FFFFFF" w:fill="D9D9D9"/>
          <w:lang w:val="en-US" w:eastAsia="zh-CN"/>
        </w:rPr>
      </w:pPr>
      <w:bookmarkStart w:id="51" w:name="_Toc21970"/>
      <w:r>
        <w:rPr>
          <w:rFonts w:hint="eastAsia" w:ascii="仿宋" w:hAnsi="仿宋" w:eastAsia="仿宋" w:cs="仿宋"/>
          <w:b/>
          <w:bCs/>
          <w:sz w:val="36"/>
          <w:szCs w:val="36"/>
          <w:shd w:val="clear" w:color="FFFFFF" w:fill="D9D9D9"/>
          <w:lang w:val="en-US" w:eastAsia="zh-CN"/>
        </w:rPr>
        <w:t>1、背景：</w:t>
      </w:r>
      <w:r>
        <w:rPr>
          <w:rFonts w:hint="eastAsia" w:ascii="仿宋" w:hAnsi="仿宋" w:eastAsia="仿宋" w:cs="仿宋"/>
          <w:b/>
          <w:bCs/>
          <w:sz w:val="36"/>
          <w:szCs w:val="36"/>
          <w:shd w:val="clear" w:color="FFFFFF" w:fill="D9D9D9"/>
        </w:rPr>
        <w:t>朝鲜黄海北道</w:t>
      </w:r>
      <w:r>
        <w:rPr>
          <w:rFonts w:hint="eastAsia" w:ascii="仿宋" w:hAnsi="仿宋" w:eastAsia="仿宋" w:cs="仿宋"/>
          <w:b/>
          <w:bCs/>
          <w:sz w:val="36"/>
          <w:szCs w:val="36"/>
          <w:shd w:val="clear" w:color="FFFFFF" w:fill="D9D9D9"/>
          <w:lang w:val="en-US" w:eastAsia="zh-CN"/>
        </w:rPr>
        <w:t>重大交通事故</w:t>
      </w:r>
      <w:bookmarkEnd w:id="5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2018年4月22日18时许，在朝鲜黄海北道发生一起重大交通事故，一辆载有34名中国游客的旅游大巴从当地一处大桥坠落，造成中国游客32人死亡、2人重伤。</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outlineLvl w:val="2"/>
        <w:rPr>
          <w:rFonts w:hint="eastAsia" w:ascii="仿宋" w:hAnsi="仿宋" w:eastAsia="仿宋" w:cs="仿宋"/>
          <w:b/>
          <w:bCs/>
          <w:sz w:val="36"/>
          <w:szCs w:val="36"/>
          <w:shd w:val="clear" w:color="FFFFFF" w:fill="D9D9D9"/>
          <w:lang w:val="en-US" w:eastAsia="zh-CN"/>
        </w:rPr>
      </w:pPr>
      <w:bookmarkStart w:id="52" w:name="_Toc30718"/>
      <w:r>
        <w:rPr>
          <w:rFonts w:hint="eastAsia" w:ascii="仿宋" w:hAnsi="仿宋" w:eastAsia="仿宋" w:cs="仿宋"/>
          <w:b/>
          <w:bCs/>
          <w:sz w:val="36"/>
          <w:szCs w:val="36"/>
          <w:shd w:val="clear" w:color="FFFFFF" w:fill="D9D9D9"/>
          <w:lang w:val="en-US" w:eastAsia="zh-CN"/>
        </w:rPr>
        <w:t>2、讲话要点</w:t>
      </w:r>
      <w:bookmarkEnd w:id="52"/>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习近平总书记作出重要指示，要求外交部及我国驻朝使馆要立即采取一切必要措施，协调朝鲜有关方面全力做好事故处理工作。要全力抢救受伤人员，做好遇难者善后工作。相关地方要主动开展伤亡人员家属安抚工作。习近平总书记强调，近期，各类安全事故频繁发生，必须引起高度重视。“五一”假期即将来临，外出旅游人数较多，各地区和有关部门要绷紧防范安全风险这根弦，切实落实安全工作责任制，深入排查安全隐患，加强防范工作，完善应急措施，确保人民群众生命财产安全。</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outlineLvl w:val="1"/>
        <w:rPr>
          <w:rFonts w:hint="eastAsia" w:ascii="仿宋" w:hAnsi="仿宋" w:eastAsia="仿宋" w:cs="仿宋"/>
          <w:b/>
          <w:bCs/>
          <w:sz w:val="36"/>
          <w:szCs w:val="36"/>
          <w:highlight w:val="yellow"/>
        </w:rPr>
      </w:pPr>
      <w:bookmarkStart w:id="53" w:name="_Toc22088"/>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lang w:val="en-US" w:eastAsia="zh-CN"/>
        </w:rPr>
        <w:t>二</w:t>
      </w: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rPr>
        <w:fldChar w:fldCharType="begin"/>
      </w:r>
      <w:r>
        <w:rPr>
          <w:rFonts w:hint="eastAsia" w:ascii="仿宋" w:hAnsi="仿宋" w:eastAsia="仿宋" w:cs="仿宋"/>
          <w:b/>
          <w:bCs/>
          <w:sz w:val="36"/>
          <w:szCs w:val="36"/>
          <w:highlight w:val="yellow"/>
        </w:rPr>
        <w:instrText xml:space="preserve"> HYPERLINK \l _Toc4098 </w:instrText>
      </w:r>
      <w:r>
        <w:rPr>
          <w:rFonts w:hint="eastAsia" w:ascii="仿宋" w:hAnsi="仿宋" w:eastAsia="仿宋" w:cs="仿宋"/>
          <w:b/>
          <w:bCs/>
          <w:sz w:val="36"/>
          <w:szCs w:val="36"/>
          <w:highlight w:val="yellow"/>
        </w:rPr>
        <w:fldChar w:fldCharType="separate"/>
      </w:r>
      <w:r>
        <w:rPr>
          <w:rFonts w:hint="eastAsia" w:ascii="仿宋" w:hAnsi="仿宋" w:eastAsia="仿宋" w:cs="仿宋"/>
          <w:b/>
          <w:bCs/>
          <w:sz w:val="36"/>
          <w:szCs w:val="36"/>
          <w:highlight w:val="yellow"/>
          <w:lang w:val="en-US" w:eastAsia="zh-CN"/>
        </w:rPr>
        <w:t>2018年5月，向汶川地震十周年</w:t>
      </w:r>
      <w:r>
        <w:rPr>
          <w:rFonts w:hint="eastAsia" w:ascii="仿宋" w:hAnsi="仿宋" w:eastAsia="仿宋" w:cs="仿宋"/>
          <w:b/>
          <w:bCs/>
          <w:sz w:val="36"/>
          <w:szCs w:val="36"/>
          <w:highlight w:val="yellow"/>
        </w:rPr>
        <w:fldChar w:fldCharType="end"/>
      </w:r>
      <w:r>
        <w:rPr>
          <w:rFonts w:hint="eastAsia" w:ascii="仿宋" w:hAnsi="仿宋" w:eastAsia="仿宋" w:cs="仿宋"/>
          <w:b/>
          <w:bCs/>
          <w:sz w:val="36"/>
          <w:szCs w:val="36"/>
          <w:highlight w:val="yellow"/>
        </w:rPr>
        <w:fldChar w:fldCharType="begin"/>
      </w:r>
      <w:r>
        <w:rPr>
          <w:rFonts w:hint="eastAsia" w:ascii="仿宋" w:hAnsi="仿宋" w:eastAsia="仿宋" w:cs="仿宋"/>
          <w:b/>
          <w:bCs/>
          <w:sz w:val="36"/>
          <w:szCs w:val="36"/>
          <w:highlight w:val="yellow"/>
        </w:rPr>
        <w:instrText xml:space="preserve"> HYPERLINK \l _Toc31367 </w:instrText>
      </w:r>
      <w:r>
        <w:rPr>
          <w:rFonts w:hint="eastAsia" w:ascii="仿宋" w:hAnsi="仿宋" w:eastAsia="仿宋" w:cs="仿宋"/>
          <w:b/>
          <w:bCs/>
          <w:sz w:val="36"/>
          <w:szCs w:val="36"/>
          <w:highlight w:val="yellow"/>
        </w:rPr>
        <w:fldChar w:fldCharType="separate"/>
      </w:r>
      <w:r>
        <w:rPr>
          <w:rFonts w:hint="eastAsia" w:ascii="仿宋" w:hAnsi="仿宋" w:eastAsia="仿宋" w:cs="仿宋"/>
          <w:b/>
          <w:bCs/>
          <w:sz w:val="36"/>
          <w:szCs w:val="36"/>
          <w:highlight w:val="yellow"/>
          <w:lang w:val="en-US" w:eastAsia="zh-CN"/>
        </w:rPr>
        <w:t>国际研讨会暨第四届大陆地震国际</w:t>
      </w:r>
      <w:r>
        <w:rPr>
          <w:rFonts w:hint="eastAsia" w:ascii="仿宋" w:hAnsi="仿宋" w:eastAsia="仿宋" w:cs="仿宋"/>
          <w:b/>
          <w:bCs/>
          <w:sz w:val="36"/>
          <w:szCs w:val="36"/>
          <w:highlight w:val="yellow"/>
        </w:rPr>
        <w:fldChar w:fldCharType="end"/>
      </w:r>
      <w:r>
        <w:rPr>
          <w:rFonts w:hint="eastAsia" w:ascii="仿宋" w:hAnsi="仿宋" w:eastAsia="仿宋" w:cs="仿宋"/>
          <w:b/>
          <w:bCs/>
          <w:sz w:val="36"/>
          <w:szCs w:val="36"/>
          <w:highlight w:val="yellow"/>
        </w:rPr>
        <w:fldChar w:fldCharType="begin"/>
      </w:r>
      <w:r>
        <w:rPr>
          <w:rFonts w:hint="eastAsia" w:ascii="仿宋" w:hAnsi="仿宋" w:eastAsia="仿宋" w:cs="仿宋"/>
          <w:b/>
          <w:bCs/>
          <w:sz w:val="36"/>
          <w:szCs w:val="36"/>
          <w:highlight w:val="yellow"/>
        </w:rPr>
        <w:instrText xml:space="preserve"> HYPERLINK \l _Toc4408 </w:instrText>
      </w:r>
      <w:r>
        <w:rPr>
          <w:rFonts w:hint="eastAsia" w:ascii="仿宋" w:hAnsi="仿宋" w:eastAsia="仿宋" w:cs="仿宋"/>
          <w:b/>
          <w:bCs/>
          <w:sz w:val="36"/>
          <w:szCs w:val="36"/>
          <w:highlight w:val="yellow"/>
        </w:rPr>
        <w:fldChar w:fldCharType="separate"/>
      </w:r>
      <w:r>
        <w:rPr>
          <w:rFonts w:hint="eastAsia" w:ascii="仿宋" w:hAnsi="仿宋" w:eastAsia="仿宋" w:cs="仿宋"/>
          <w:b/>
          <w:bCs/>
          <w:sz w:val="36"/>
          <w:szCs w:val="36"/>
          <w:highlight w:val="yellow"/>
          <w:lang w:val="en-US" w:eastAsia="zh-CN"/>
        </w:rPr>
        <w:t>研讨会致信强调</w:t>
      </w:r>
      <w:r>
        <w:rPr>
          <w:rFonts w:hint="eastAsia" w:ascii="仿宋" w:hAnsi="仿宋" w:eastAsia="仿宋" w:cs="仿宋"/>
          <w:b/>
          <w:bCs/>
          <w:sz w:val="36"/>
          <w:szCs w:val="36"/>
          <w:highlight w:val="yellow"/>
        </w:rPr>
        <w:fldChar w:fldCharType="end"/>
      </w:r>
      <w:bookmarkEnd w:id="53"/>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lang w:val="en-US" w:eastAsia="zh-CN"/>
        </w:rPr>
        <w:t>1、背景：汶川地震十周年</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2、讲话要点</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人类对自然规律的认知没有止境，防灾减灾、抗灾救灾是人类生存发展的永恒课题。科学认识致灾规律，有效减轻灾害风险，实现人与自然和谐共处，需要国际社会共同努力。中国将坚持以人民为中心的发展理念，坚持以防为主、防灾抗灾救灾相结合，全面提升综合防灾能力，为人民生命财产安全提供坚实保障。</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outlineLvl w:val="1"/>
        <w:rPr>
          <w:rFonts w:hint="eastAsia" w:ascii="仿宋" w:hAnsi="仿宋" w:eastAsia="仿宋" w:cs="仿宋"/>
          <w:b/>
          <w:bCs/>
          <w:sz w:val="36"/>
          <w:szCs w:val="36"/>
          <w:highlight w:val="yellow"/>
          <w:lang w:eastAsia="zh-CN"/>
        </w:rPr>
      </w:pPr>
      <w:bookmarkStart w:id="54" w:name="_Toc26863"/>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lang w:val="en-US" w:eastAsia="zh-CN"/>
        </w:rPr>
        <w:t>三</w:t>
      </w: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rPr>
        <w:fldChar w:fldCharType="begin"/>
      </w:r>
      <w:r>
        <w:rPr>
          <w:rFonts w:hint="eastAsia" w:ascii="仿宋" w:hAnsi="仿宋" w:eastAsia="仿宋" w:cs="仿宋"/>
          <w:b/>
          <w:bCs/>
          <w:sz w:val="36"/>
          <w:szCs w:val="36"/>
          <w:highlight w:val="yellow"/>
        </w:rPr>
        <w:instrText xml:space="preserve"> HYPERLINK \l _Toc28377 </w:instrText>
      </w:r>
      <w:r>
        <w:rPr>
          <w:rFonts w:hint="eastAsia" w:ascii="仿宋" w:hAnsi="仿宋" w:eastAsia="仿宋" w:cs="仿宋"/>
          <w:b/>
          <w:bCs/>
          <w:sz w:val="36"/>
          <w:szCs w:val="36"/>
          <w:highlight w:val="yellow"/>
        </w:rPr>
        <w:fldChar w:fldCharType="separate"/>
      </w:r>
      <w:r>
        <w:rPr>
          <w:rFonts w:hint="eastAsia" w:ascii="仿宋" w:hAnsi="仿宋" w:eastAsia="仿宋" w:cs="仿宋"/>
          <w:b/>
          <w:bCs/>
          <w:sz w:val="36"/>
          <w:szCs w:val="36"/>
          <w:highlight w:val="yellow"/>
          <w:lang w:val="en-US" w:eastAsia="zh-CN"/>
        </w:rPr>
        <w:t>2018年7月，习近平对防汛抢险救灾</w:t>
      </w:r>
      <w:r>
        <w:rPr>
          <w:rFonts w:hint="eastAsia" w:ascii="仿宋" w:hAnsi="仿宋" w:eastAsia="仿宋" w:cs="仿宋"/>
          <w:b/>
          <w:bCs/>
          <w:sz w:val="36"/>
          <w:szCs w:val="36"/>
          <w:highlight w:val="yellow"/>
        </w:rPr>
        <w:fldChar w:fldCharType="end"/>
      </w:r>
      <w:r>
        <w:rPr>
          <w:rFonts w:hint="eastAsia" w:ascii="仿宋" w:hAnsi="仿宋" w:eastAsia="仿宋" w:cs="仿宋"/>
          <w:b/>
          <w:bCs/>
          <w:sz w:val="36"/>
          <w:szCs w:val="36"/>
          <w:highlight w:val="yellow"/>
        </w:rPr>
        <w:fldChar w:fldCharType="begin"/>
      </w:r>
      <w:r>
        <w:rPr>
          <w:rFonts w:hint="eastAsia" w:ascii="仿宋" w:hAnsi="仿宋" w:eastAsia="仿宋" w:cs="仿宋"/>
          <w:b/>
          <w:bCs/>
          <w:sz w:val="36"/>
          <w:szCs w:val="36"/>
          <w:highlight w:val="yellow"/>
        </w:rPr>
        <w:instrText xml:space="preserve"> HYPERLINK \l _Toc17287 </w:instrText>
      </w:r>
      <w:r>
        <w:rPr>
          <w:rFonts w:hint="eastAsia" w:ascii="仿宋" w:hAnsi="仿宋" w:eastAsia="仿宋" w:cs="仿宋"/>
          <w:b/>
          <w:bCs/>
          <w:sz w:val="36"/>
          <w:szCs w:val="36"/>
          <w:highlight w:val="yellow"/>
        </w:rPr>
        <w:fldChar w:fldCharType="separate"/>
      </w:r>
      <w:r>
        <w:rPr>
          <w:rFonts w:hint="eastAsia" w:ascii="仿宋" w:hAnsi="仿宋" w:eastAsia="仿宋" w:cs="仿宋"/>
          <w:b/>
          <w:bCs/>
          <w:sz w:val="36"/>
          <w:szCs w:val="36"/>
          <w:highlight w:val="yellow"/>
          <w:lang w:val="en-US" w:eastAsia="zh-CN"/>
        </w:rPr>
        <w:t>工作作出重要指示</w:t>
      </w:r>
      <w:r>
        <w:rPr>
          <w:rFonts w:hint="eastAsia" w:ascii="仿宋" w:hAnsi="仿宋" w:eastAsia="仿宋" w:cs="仿宋"/>
          <w:b/>
          <w:bCs/>
          <w:sz w:val="36"/>
          <w:szCs w:val="36"/>
          <w:highlight w:val="yellow"/>
        </w:rPr>
        <w:fldChar w:fldCharType="end"/>
      </w:r>
      <w:bookmarkEnd w:id="54"/>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1、背景：防洪形势严峻</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lang w:val="en-US" w:eastAsia="zh-CN"/>
        </w:rPr>
        <w:t>2、讲话要点</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lang w:val="en-US" w:eastAsia="zh-CN"/>
        </w:rPr>
        <w:t>相关地区党委和政府要牢固树立以人民为中心的思想，全力组织开展抢险救灾工作，最大限度减少人员伤亡，妥善安排好受灾群众生活，最大程度降低灾害损失。要加强应急值守，全面落实工作责任，细化预案措施，确保灾情能够快速处置。要加强气象、洪涝、地质灾害监测预警，紧盯各类重点隐患区域，开展拉网式排查，严防各类灾害和次生灾害发生。国家防总、自然资源部、应急管理部等相关部门要统筹协调各方力量和资源，指导地方开展抢险救灾工作，全力保障人民群众生命财产安全和社会稳定。</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outlineLvl w:val="1"/>
        <w:rPr>
          <w:rFonts w:hint="eastAsia" w:ascii="仿宋" w:hAnsi="仿宋" w:eastAsia="仿宋" w:cs="仿宋"/>
          <w:b/>
          <w:bCs/>
          <w:sz w:val="36"/>
          <w:szCs w:val="36"/>
          <w:highlight w:val="yellow"/>
        </w:rPr>
      </w:pPr>
      <w:bookmarkStart w:id="55" w:name="_Toc29850"/>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lang w:val="en-US" w:eastAsia="zh-CN"/>
        </w:rPr>
        <w:t>四</w:t>
      </w: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rPr>
        <w:fldChar w:fldCharType="begin"/>
      </w:r>
      <w:r>
        <w:rPr>
          <w:rFonts w:hint="eastAsia" w:ascii="仿宋" w:hAnsi="仿宋" w:eastAsia="仿宋" w:cs="仿宋"/>
          <w:b/>
          <w:bCs/>
          <w:sz w:val="36"/>
          <w:szCs w:val="36"/>
          <w:highlight w:val="yellow"/>
        </w:rPr>
        <w:instrText xml:space="preserve"> HYPERLINK \l _Toc2427 </w:instrText>
      </w:r>
      <w:r>
        <w:rPr>
          <w:rFonts w:hint="eastAsia" w:ascii="仿宋" w:hAnsi="仿宋" w:eastAsia="仿宋" w:cs="仿宋"/>
          <w:b/>
          <w:bCs/>
          <w:sz w:val="36"/>
          <w:szCs w:val="36"/>
          <w:highlight w:val="yellow"/>
        </w:rPr>
        <w:fldChar w:fldCharType="separate"/>
      </w:r>
      <w:r>
        <w:rPr>
          <w:rFonts w:hint="eastAsia" w:ascii="仿宋" w:hAnsi="仿宋" w:eastAsia="仿宋" w:cs="仿宋"/>
          <w:b/>
          <w:bCs/>
          <w:sz w:val="36"/>
          <w:szCs w:val="36"/>
          <w:highlight w:val="yellow"/>
          <w:lang w:val="en-US" w:eastAsia="zh-CN"/>
        </w:rPr>
        <w:t>2018年10月10日在中央财经委员会</w:t>
      </w:r>
      <w:r>
        <w:rPr>
          <w:rFonts w:hint="eastAsia" w:ascii="仿宋" w:hAnsi="仿宋" w:eastAsia="仿宋" w:cs="仿宋"/>
          <w:b/>
          <w:bCs/>
          <w:sz w:val="36"/>
          <w:szCs w:val="36"/>
          <w:highlight w:val="yellow"/>
        </w:rPr>
        <w:fldChar w:fldCharType="end"/>
      </w:r>
      <w:r>
        <w:rPr>
          <w:rFonts w:hint="eastAsia" w:ascii="仿宋" w:hAnsi="仿宋" w:eastAsia="仿宋" w:cs="仿宋"/>
          <w:b/>
          <w:bCs/>
          <w:sz w:val="36"/>
          <w:szCs w:val="36"/>
          <w:highlight w:val="yellow"/>
        </w:rPr>
        <w:fldChar w:fldCharType="begin"/>
      </w:r>
      <w:r>
        <w:rPr>
          <w:rFonts w:hint="eastAsia" w:ascii="仿宋" w:hAnsi="仿宋" w:eastAsia="仿宋" w:cs="仿宋"/>
          <w:b/>
          <w:bCs/>
          <w:sz w:val="36"/>
          <w:szCs w:val="36"/>
          <w:highlight w:val="yellow"/>
        </w:rPr>
        <w:instrText xml:space="preserve"> HYPERLINK \l _Toc9859 </w:instrText>
      </w:r>
      <w:r>
        <w:rPr>
          <w:rFonts w:hint="eastAsia" w:ascii="仿宋" w:hAnsi="仿宋" w:eastAsia="仿宋" w:cs="仿宋"/>
          <w:b/>
          <w:bCs/>
          <w:sz w:val="36"/>
          <w:szCs w:val="36"/>
          <w:highlight w:val="yellow"/>
        </w:rPr>
        <w:fldChar w:fldCharType="separate"/>
      </w:r>
      <w:r>
        <w:rPr>
          <w:rFonts w:hint="eastAsia" w:ascii="仿宋" w:hAnsi="仿宋" w:eastAsia="仿宋" w:cs="仿宋"/>
          <w:b/>
          <w:bCs/>
          <w:sz w:val="36"/>
          <w:szCs w:val="36"/>
          <w:highlight w:val="yellow"/>
          <w:lang w:val="en-US" w:eastAsia="zh-CN"/>
        </w:rPr>
        <w:t>第三次会议上的讲话</w:t>
      </w:r>
      <w:r>
        <w:rPr>
          <w:rFonts w:hint="eastAsia" w:ascii="仿宋" w:hAnsi="仿宋" w:eastAsia="仿宋" w:cs="仿宋"/>
          <w:b/>
          <w:bCs/>
          <w:sz w:val="36"/>
          <w:szCs w:val="36"/>
          <w:highlight w:val="yellow"/>
        </w:rPr>
        <w:fldChar w:fldCharType="end"/>
      </w:r>
      <w:bookmarkEnd w:id="55"/>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1、背景：</w:t>
      </w:r>
      <w:r>
        <w:rPr>
          <w:rFonts w:hint="eastAsia" w:ascii="仿宋" w:hAnsi="仿宋" w:eastAsia="仿宋" w:cs="仿宋"/>
          <w:b/>
          <w:bCs/>
          <w:sz w:val="36"/>
          <w:szCs w:val="36"/>
          <w:shd w:val="clear" w:color="FFFFFF" w:fill="D9D9D9"/>
        </w:rPr>
        <w:fldChar w:fldCharType="begin"/>
      </w:r>
      <w:r>
        <w:rPr>
          <w:rFonts w:hint="eastAsia" w:ascii="仿宋" w:hAnsi="仿宋" w:eastAsia="仿宋" w:cs="仿宋"/>
          <w:b/>
          <w:bCs/>
          <w:sz w:val="36"/>
          <w:szCs w:val="36"/>
          <w:shd w:val="clear" w:color="FFFFFF" w:fill="D9D9D9"/>
        </w:rPr>
        <w:instrText xml:space="preserve"> HYPERLINK \l _Toc2427 </w:instrText>
      </w:r>
      <w:r>
        <w:rPr>
          <w:rFonts w:hint="eastAsia" w:ascii="仿宋" w:hAnsi="仿宋" w:eastAsia="仿宋" w:cs="仿宋"/>
          <w:b/>
          <w:bCs/>
          <w:sz w:val="36"/>
          <w:szCs w:val="36"/>
          <w:shd w:val="clear" w:color="FFFFFF" w:fill="D9D9D9"/>
        </w:rPr>
        <w:fldChar w:fldCharType="separate"/>
      </w:r>
      <w:r>
        <w:rPr>
          <w:rFonts w:hint="eastAsia" w:ascii="仿宋" w:hAnsi="仿宋" w:eastAsia="仿宋" w:cs="仿宋"/>
          <w:b/>
          <w:bCs/>
          <w:sz w:val="36"/>
          <w:szCs w:val="36"/>
          <w:shd w:val="clear" w:color="FFFFFF" w:fill="D9D9D9"/>
          <w:lang w:val="en-US" w:eastAsia="zh-CN"/>
        </w:rPr>
        <w:t>中央财经委员会</w:t>
      </w:r>
      <w:r>
        <w:rPr>
          <w:rFonts w:hint="eastAsia" w:ascii="仿宋" w:hAnsi="仿宋" w:eastAsia="仿宋" w:cs="仿宋"/>
          <w:b/>
          <w:bCs/>
          <w:sz w:val="36"/>
          <w:szCs w:val="36"/>
          <w:shd w:val="clear" w:color="FFFFFF" w:fill="D9D9D9"/>
        </w:rPr>
        <w:fldChar w:fldCharType="end"/>
      </w:r>
      <w:r>
        <w:rPr>
          <w:rFonts w:hint="eastAsia" w:ascii="仿宋" w:hAnsi="仿宋" w:eastAsia="仿宋" w:cs="仿宋"/>
          <w:b/>
          <w:bCs/>
          <w:sz w:val="36"/>
          <w:szCs w:val="36"/>
          <w:shd w:val="clear" w:color="FFFFFF" w:fill="D9D9D9"/>
          <w:lang w:val="en-US" w:eastAsia="zh-CN"/>
        </w:rPr>
        <w:t>第三次会议</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2、讲话要点</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提高自然灾害防治能力，要全面贯彻习近平新时代中国特色社会主义思想和党的十九大精神，牢固树立“四个意识”，紧紧围绕统筹推进“五位一体”总体布局和协调推进“四个全面”战略布局，坚持以人民为中心的发展思想，坚持以防为主、防抗救相结合，坚持常态救灾和非常态救灾相统一，强化综合减灾、统筹抵御各种自然灾害。要坚持党的领导，形成各方齐抓共管、协同配合的自然灾害防治格局；坚持以人为本，切实保护人民群众生命财产安全；坚持生态优先，建立人与自然和谐相处的关系；坚持预防为主，努力把自然灾害风险和损失降至最低；坚持改革创新，推进自然灾害防治体系和防治能力现代化；坚持国际合作，协力推动自然灾害防治。</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lang w:val="en-US" w:eastAsia="zh-CN"/>
        </w:rPr>
        <w:t>要针对关键领域和薄弱环节，推动建设若干重点工程。要实施灾害风险调查和重点隐患排查工程，掌握风险隐患底数；实施重点生态功能区生态修复工程，恢复森林、草原、河湖、湿地、荒漠、海洋生态系统功能；实施海岸带保护修复工程，建设生态海堤，提升抵御台风、风暴潮等海洋灾害能力；实施地震易发区房屋设施加固工程，提高抗震防灾能力；实施防汛抗旱水利提升工程，完善防洪抗旱工程体系；实施地质灾害综合治理和避险移民搬迁工程，落实好“十三五”地质灾害避险搬迁任务；实施应急救援中心建设工程，建设若干区域性应急救援中心；实施自然灾害监测预警信息化工程，提高多灾种和灾害链综合监测、风险早期识别和预报预警能力；实施自然灾害防治技术装备现代化工程，加大关键技术攻关力度，提高我国救援队伍专业化技术装备水平。</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outlineLvl w:val="1"/>
        <w:rPr>
          <w:rFonts w:hint="eastAsia" w:ascii="仿宋" w:hAnsi="仿宋" w:eastAsia="仿宋" w:cs="仿宋"/>
          <w:b/>
          <w:bCs/>
          <w:sz w:val="36"/>
          <w:szCs w:val="36"/>
          <w:highlight w:val="yellow"/>
        </w:rPr>
      </w:pPr>
      <w:bookmarkStart w:id="56" w:name="_Toc25127"/>
      <w:r>
        <w:rPr>
          <w:rFonts w:hint="eastAsia" w:ascii="仿宋" w:hAnsi="仿宋" w:eastAsia="仿宋" w:cs="仿宋"/>
          <w:b/>
          <w:bCs/>
          <w:sz w:val="36"/>
          <w:szCs w:val="36"/>
          <w:highlight w:val="yellow"/>
          <w:lang w:val="en-US" w:eastAsia="zh-CN"/>
        </w:rPr>
        <w:t>（五）2018年11月9日在组建国家综合性消防救援队伍授旗仪式上的训词</w:t>
      </w:r>
      <w:bookmarkEnd w:id="56"/>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1、背景：国家综合性消防救援队伍授旗</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2、讲话要点</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组建国家综合性消防救援队伍，是党中央适应国家治理体系和治理能力现代化作出的战略决策，是立足我国国情和灾害事故特点、构建新时代国家应急救援体系的重要举措，对提高防灾减灾救灾能力、维护社会公共安全、保护人民生命财产安全具有重大意义。</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长期以来，消防队伍作为同老百姓贴得最近、联系最紧的队伍，有警必出、闻警即动，奋战在人民群众最需要的地方，特别是在重大灾害事故面前，你们不畏艰险、冲锋在前，作出了突出贡献。改革转制后，你们作为应急救援的主力军和国家队，承担着防范化解重大安全风险、应对处置各类灾害事故的重要职责，党和人民对你们寄予厚望。一是始终对党忠诚，坚持党的绝对领导，增强“四个意识”，坚定“四个自信”，全面贯彻新时代中国特色社会主义思想，坚定理想信念，坚决维护党中央权威和集中统一领导，坚决听从党的号令，永远做党和人民的忠诚卫士。二是做到纪律严明，坚持纪律部队建设标准，弘扬光荣传统和优良作风，严格教育、严格训练、严格管理、严格要求，服从命令、听从指挥，集中统一、步调一致，用铁的纪律打造铁的队伍。三是敢于赴汤蹈火，时刻听从党和人民召唤，保持枕戈待旦、快速反应的备战状态，练就科学高效、专业精准的过硬本领，发扬英勇顽强、不怕牺牲的战斗作风，刀山敢上，火海敢闯，召之即来，战之必胜。四是永远竭诚为民，自觉把人民放在心中最高位置，把人民褒奖作为最高荣誉，在人民群众最需要的时候冲锋在前，救民于水火，助民于危难，给人民以力量，在服务人民中传递党和政府温暖，为维护人民群众生命财产安全而英勇奋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default" w:ascii="黑体" w:hAnsi="黑体" w:eastAsia="黑体" w:cs="黑体"/>
          <w:sz w:val="44"/>
          <w:szCs w:val="44"/>
          <w:shd w:val="clear" w:color="auto" w:fill="auto"/>
          <w:lang w:val="en-US" w:eastAsia="zh-CN"/>
        </w:rPr>
      </w:pPr>
      <w:bookmarkStart w:id="57" w:name="_Toc5506"/>
      <w:bookmarkStart w:id="58" w:name="_Toc29564"/>
      <w:bookmarkStart w:id="59" w:name="_Toc26686"/>
      <w:r>
        <w:rPr>
          <w:rFonts w:hint="eastAsia" w:ascii="黑体" w:hAnsi="黑体" w:eastAsia="黑体" w:cs="黑体"/>
          <w:sz w:val="44"/>
          <w:szCs w:val="44"/>
          <w:shd w:val="clear" w:color="auto" w:fill="auto"/>
          <w:lang w:val="en-US" w:eastAsia="zh-CN"/>
        </w:rPr>
        <w:t>八、2019年重要讲话</w:t>
      </w:r>
      <w:bookmarkEnd w:id="57"/>
      <w:bookmarkEnd w:id="58"/>
      <w:bookmarkEnd w:id="59"/>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highlight w:val="yellow"/>
        </w:rPr>
      </w:pP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lang w:val="en-US" w:eastAsia="zh-CN"/>
        </w:rPr>
        <w:t>一</w:t>
      </w: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rPr>
        <w:t>2019年1月21日，习近平在省部级主要领导干部坚持底线思维着力防范化解重大风险专题研讨班开班式上发表重要讲话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1、背景：</w:t>
      </w:r>
      <w:r>
        <w:rPr>
          <w:rFonts w:hint="eastAsia" w:ascii="仿宋" w:hAnsi="仿宋" w:eastAsia="仿宋" w:cs="仿宋"/>
          <w:b/>
          <w:bCs/>
          <w:sz w:val="36"/>
          <w:szCs w:val="36"/>
          <w:shd w:val="clear" w:color="FFFFFF" w:fill="D9D9D9"/>
        </w:rPr>
        <w:t>省部级主要领导干部</w:t>
      </w:r>
      <w:r>
        <w:rPr>
          <w:rFonts w:hint="eastAsia" w:ascii="仿宋" w:hAnsi="仿宋" w:eastAsia="仿宋" w:cs="仿宋"/>
          <w:b/>
          <w:bCs/>
          <w:sz w:val="36"/>
          <w:szCs w:val="36"/>
          <w:shd w:val="clear" w:color="FFFFFF" w:fill="D9D9D9"/>
          <w:lang w:val="en-US" w:eastAsia="zh-CN"/>
        </w:rPr>
        <w:t>专题研讨班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2、重要讲话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坚持以新时代中国特色社会主义思想为指导，全面贯彻落实党的十九大和十九届二中、三中全会精神，深刻认识和准确把握外部环境的深刻变化和我国改革发展稳定面临的新情况新问题新挑战，坚持底线思维，增强忧患意识，提高防控能力，着力防范化解重大风险，保持经济持续健康发展和社会大局稳定，为决胜全面建成小康社会、夺取新时代中国特色社会主义伟大胜利、实现中华民族伟大复兴的中国梦提供坚强保障。</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当前，我国形势总体上是好的，党中央领导坚强有力，全党“四个意识”、“四个自信”、“两个维护”显著增强，意识形态领域态势积极健康向上，经济保持着稳中求进的态势，全国各族人民同心同德、斗志昂扬，社会大局保持稳定。</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面对波谲云诡的国际形势、复杂敏感的周边环境、艰巨繁重的改革发展稳定任务，我们必须始终保持高度警惕，既要高度警惕“黑天鹅”事件，也要防范“灰犀牛”事件；既要有防范风险的先手，也要有应对和化解风险挑战的高招；既要打好防范和抵御风险的有准备之战，也要打好化险为夷、转危为机的战略主动战。</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各级党委和政府要坚决贯彻总体国家安全观，落实党中央关于维护政治安全的各项要求，确保我国政治安全。要持续巩固壮大主流舆论强势，加大舆论引导力度，加快建立网络综合治理体系，推进依法治网。要高度重视对青年一代的思想政治工作，完善思想政治工作体系，不断创新思想政治工作内容和形式，教育引导广大青年形成正确的世界观、人生观、价值观，增强中国特色社会主义道路、理论、制度、文化自信，确保青年一代成为社会主义建设者和接班人。</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当前我国经济形势总体是好的，但经济发展面临的国际环境和国内条件都在发生深刻而复杂的变化，推进供给侧结构性改革过程中不可避免会遇到一些困难和挑战，经济运行稳中有变、变中有忧，我们既要保持战略定力，推动我国经济发展沿着正确方向前进；又要增强忧患意识，未雨绸缪，精准研判、妥善应对经济领域可能出现的重大风险。各地区各部门要平衡好稳增长和防风险的关系，把握好节奏和力度。要稳妥实施房地产市场平稳健康发展长效机制方案。要加强市场心理分析，做好政策出台对金融市场影响的评估，善于引导预期。要加强市场监测，加强监管协调，及时消除隐患。要切实解决中小微企业融资难融资贵问题，加大援企稳岗力度，落实好就业优先政策。要加大力度妥善处理“僵尸企业”处置中启动难、实施难、人员安置难等问题，加快推动市场出清，释放大量沉淀资源。各地区各部门要采取有效措施，做好稳就业、稳金融、稳外贸、稳外资、稳投资、稳预期工作，保持经济运行在合理区间。</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科技领域安全是国家安全的重要组成部分。要加强体系建设和能力建设，完善国家创新体系，解决资源配置重复、科研力量分散、创新主体功能定位不清晰等突出问题，提高创新体系整体效能。要加快补短板，建立自主创新的制度机制优势。要加强重大创新领域战略研判和前瞻部署，抓紧布局国家实验室，重组国家重点实验室体系，建设重大创新基地和创新平台，完善产学研协同创新机制。要强化事关国家安全和经济社会发展全局的重大科技任务的统筹组织，强化国家战略科技力量建设。要加快科技安全预警监测体系建设，围绕人工智能、基因编辑、医疗诊断、自动驾驶、无人机、服务机器人等领域，加快推进相关立法工作。</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维护社会大局稳定，要切实落实保安全、护稳定各项措施，下大气力解决好人民群众切身利益问题，全面做好就业、教育、社会保障、医药卫生、食品安全、安全生产、社会治安、住房市场调控等各方面工作，不断增加人民群众获得感、幸福感、安全感。</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当前，世界大变局加速深刻演变，全球动荡源和风险点增多，我国外部环境复杂严峻。我们要统筹国内国际两个大局、发展安全两件大事，既聚焦重点、又统揽全局，有效防范各类风险连锁联动。要加强海外利益保护，确保海外重大项目和人员机构安全。要完善共建“一带一路”安全保障体系，坚决维护主权、安全、发展利益，为我国改革发展稳定营造良好外部环境。</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党的十八大以来，我们以自我革命精神推进全面从严治党，清除了党内存在的严重隐患，成效是显著的，但这并不意味着我们就可以高枕无忧了。党面临的长期执政考验、改革开放考验、市场经济考验、外部环境考验具有长期性和复杂性，党面临的精神懈怠危险、能力不足危险、脱离群众危险、消极腐败危险具有尖锐性和严峻性，这是根据实际情况作出的大判断。全党要增强“四个意识”、坚定“四个自信”、做到“两个维护”，自觉在思想上政治上行动上同党中央保持高度一致，自觉维护党的团结统一，严守党的政治纪律和政治规矩，始终保持同人民的血肉联系。中华民族正处在伟大复兴的关键时期，我们的改革发展正处在克难攻坚、闯关夺隘的重要阶段，迫切需要锐意进取、奋发有为、关键时顶得住的干部。党的十八大以来，我们取得了反腐败斗争压倒性胜利，但反腐败斗争还没有取得彻底胜利。反腐败斗争形势依然严峻复杂，零容忍的决心丝毫不能动摇，打击腐败的力度丝毫不能削减，必须以永远在路上的坚韧和执着，坚决打好反腐败斗争攻坚战、持久战。</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防范化解重大风险，是各级党委、政府和领导干部的政治职责，大家要坚持守土有责、守土尽责，把防范化解重大风险工作做实做细做好。要强化风险意识，常观大势、常思大局，科学预见形势发展走势和隐藏其中的风险挑战，做到未雨绸缪。要提高风险化解能力，透过复杂现象把握本质，抓住要害、找准原因，果断决策，善于引导群众、组织群众，善于整合各方力量、科学排兵布阵，有效予以处理。领导干部要加强理论修养，深入学习马克思主义基本理论，学懂弄通做实新时代中国特色社会主义思想，掌握贯穿其中的辩证唯物主义的世界观和方法论，提高战略思维、历史思维、辩证思维、创新思维、法治思维、底线思维能力，善于从纷繁复杂的矛盾中把握规律，不断积累经验、增长才干。要完善风险防控机制，建立健全风险研判机制、决策风险评估机制、风险防控协同机制、风险防控责任机制，主动加强协调配合，坚持一级抓一级、层层抓落实。</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防范化解重大风险，需要有充沛顽强的斗争精神。领导干部要敢于担当、敢于斗争，保持斗争精神、增强斗争本领，年轻干部要到重大斗争中去真刀真枪干。各级领导班子和领导干部要加强斗争历练，增强斗争本领，永葆斗争精神，以“踏平坎坷成大道，斗罢艰险又出发”的顽强意志，应对好每一场重大风险挑战，切实把改革发展稳定各项工作做实做好。</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highlight w:val="yellow"/>
        </w:rPr>
      </w:pP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lang w:val="en-US" w:eastAsia="zh-CN"/>
        </w:rPr>
        <w:t>二</w:t>
      </w: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rPr>
        <w:t>2019年3月22日，习近平对江苏响水天嘉宜化工有限公司“3•21”爆炸事故作出重要指示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1、背景：</w:t>
      </w:r>
      <w:r>
        <w:rPr>
          <w:rFonts w:hint="eastAsia" w:ascii="仿宋" w:hAnsi="仿宋" w:eastAsia="仿宋" w:cs="仿宋"/>
          <w:b/>
          <w:bCs/>
          <w:sz w:val="36"/>
          <w:szCs w:val="36"/>
          <w:shd w:val="clear" w:color="FFFFFF" w:fill="D9D9D9"/>
        </w:rPr>
        <w:t>江苏响水天嘉宜化工“3•21”爆炸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2019年3月21日14时48分许，江苏盐城市响水县陈家港镇天嘉宜化工有限公司化学储罐发生爆炸事故，并波及周边16家企业。事故造成78人死亡、76人重伤，640人住院治疗，直接经济损失19.86亿元。</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2、讲话要点</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习近平总书记作出重要指示，要求江苏省和有关部门全力抢险救援，搜救被困人员，及时救治伤员，做好善后工作，切实维护社会稳定。要加强监测预警，防控发生环境污染，严防发生次生灾害。要尽快查明事故原因，及时发布权威信息，加强舆情引导。习近平强调，近期一些地方接连发生重大安全事故，各地和有关部门要深刻吸取教训，加强安全隐患排查，严格落实安全生产责任制，坚决防范重特大事故发生，确保人民群众生命和财产安全。</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highlight w:val="yellow"/>
        </w:rPr>
      </w:pP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lang w:val="en-US" w:eastAsia="zh-CN"/>
        </w:rPr>
        <w:t>三</w:t>
      </w: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rPr>
        <w:t>2019年11月29日，习近平在主持中央政治局就我国应急管理体系和能力建设进行第十九次集体学习时发表重要讲话</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1、背景：</w:t>
      </w:r>
      <w:r>
        <w:rPr>
          <w:rFonts w:hint="eastAsia" w:ascii="仿宋" w:hAnsi="仿宋" w:eastAsia="仿宋" w:cs="仿宋"/>
          <w:b/>
          <w:bCs/>
          <w:sz w:val="36"/>
          <w:szCs w:val="36"/>
          <w:shd w:val="clear" w:color="FFFFFF" w:fill="D9D9D9"/>
        </w:rPr>
        <w:t>中共中央政治局</w:t>
      </w:r>
      <w:r>
        <w:rPr>
          <w:rFonts w:hint="eastAsia" w:ascii="仿宋" w:hAnsi="仿宋" w:eastAsia="仿宋" w:cs="仿宋"/>
          <w:b/>
          <w:bCs/>
          <w:sz w:val="36"/>
          <w:szCs w:val="36"/>
          <w:shd w:val="clear" w:color="FFFFFF" w:fill="D9D9D9"/>
          <w:lang w:val="en-US" w:eastAsia="zh-CN"/>
        </w:rPr>
        <w:t>集中学习</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2、讲话要点</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中共中央政治局11月29日下午就我国应急管理体系和能力建设进行第十九次集体学习。</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 xml:space="preserve">中共中央总书记习近平在主持学习时强调，应急管理是国家治理体系和治理能力的重要组成部分，承担防范化解 重大安全风险、及时应对处置各类灾害事故的重要职责，担负保护人民群众生命财产安全和维护社会稳定的重要使命。要发挥我国应急管理体系的特色和优势，借鉴国外应急管理有益做法，积极推进我国应急管理体系和能力现代化。 </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 xml:space="preserve">清华大学教授薛澜就这个问题作了讲解，并谈了意 见和建议。中共中央政治局各位同志认真听取了讲解， 并进行了讨论。习近平在主持学习时发表了讲话。他指出，新中国成立后，党和国家始终高度重视应急管理工作，我国应 急管理体系不断调整和完善，应对自然灾害和生产事故 灾害能力不断提高，成功应对了一次又一次重大突发事件，有效化解了一个又一个重大安全风险，创造了许多抢险救灾、应急管理的奇迹，我国应急管理体制机制在实践中充分展现出自己的特色和优势。 </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习近平强调，我国是世界上自然灾害最为严重的国 家之一，灾害种类多，分布地域广，发生频率高，造成 损失重，这是一个基本国情。同时，我国各类事故隐患 和安全风险交织叠加、易发多发，影响公共安全的因素 日益增多。加强应急管理体系和能力建设，既是一项紧 迫任务，又是一项长期任务。</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习近平指出，要健全风险防范化解机制，坚持从源 头上防范化解重大安全风险，真正把问题解决在萌芽之 时、成灾之前。要加强风险评估和监测预警，加强对危 化品、矿山</w:t>
      </w:r>
      <w:r>
        <w:rPr>
          <w:rFonts w:hint="eastAsia" w:ascii="仿宋" w:hAnsi="仿宋" w:eastAsia="仿宋" w:cs="仿宋"/>
          <w:sz w:val="36"/>
          <w:szCs w:val="36"/>
          <w:lang w:eastAsia="zh-CN"/>
        </w:rPr>
        <w:t>、</w:t>
      </w:r>
      <w:r>
        <w:rPr>
          <w:rFonts w:hint="eastAsia" w:ascii="仿宋" w:hAnsi="仿宋" w:eastAsia="仿宋" w:cs="仿宋"/>
          <w:sz w:val="36"/>
          <w:szCs w:val="36"/>
        </w:rPr>
        <w:t xml:space="preserve">道路交通、消防等重点行业领域的安全风 险排查，提升多灾种和灾害链综合监测、风险早期识别 和预报预警能力。要加强应急预案管理，健全应急预案 体系，落实各环节责任和措施。要实施精准治理，预警 发布要精准，抢险救援要精准，恢复重建要精准，监管 执法要精准。要坚持依法管理，运用法治思维和法治方 式提高应急管理的法治化、规范化水平，系统梳理和修 订应急管理相关法律法规，抓紧研究制定应急管理、自 然灾害防治、应急救援组织、国家消防救援人员、危险 化学品安全等方面的法律法规，加强安全生产监管执法 工作。要坚持群众观点和群众路线，坚持社会共治，完善公民安全教育体系，推动安全宣传进企业、进农村、进社区、进学校、进家庭，加强公益宣传，普及安全知 识，培育安全文化，开展常态化应急疏散演练，支持引 导社区居民开展风险隐患排查和治理，积极推进安全风 险网格化管理，筑牢防灾减灾救灾的人民防线。 </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习近平强调，要加强应急救援队伍建设，建设一支 专常兼备、反应灵敏、作风过硬、本领高强的应急救援 队伍。要采取多种措施加强国家综合性救援力量建设， 采取与地方专业队伍、志愿者队伍相结合和建立共训共 练、救援合作机制等方式，发挥好各方面力量作用。要 强化应急救援队伍战斗力建设，抓紧补短板、强弱项，提高各类灾害事故救援能力。要坚持少而精的原则</w:t>
      </w:r>
      <w:r>
        <w:rPr>
          <w:rFonts w:hint="eastAsia" w:ascii="仿宋" w:hAnsi="仿宋" w:eastAsia="仿宋" w:cs="仿宋"/>
          <w:sz w:val="36"/>
          <w:szCs w:val="36"/>
          <w:lang w:eastAsia="zh-CN"/>
        </w:rPr>
        <w:t>，</w:t>
      </w:r>
      <w:r>
        <w:rPr>
          <w:rFonts w:hint="eastAsia" w:ascii="仿宋" w:hAnsi="仿宋" w:eastAsia="仿宋" w:cs="仿宋"/>
          <w:sz w:val="36"/>
          <w:szCs w:val="36"/>
        </w:rPr>
        <w:t xml:space="preserve">打造尖刀和拳头力量，按照就近调配、快速行动、有序救援的原则建设区域应急救援中心。要加强航空应急救援 能力建设，完善应急救援空域保障机制，发挥高铁优势 构建力量快速输送系统。要加强队伍指挥机制建设，大 力培养应急管理人才，加强应急管理学科建设。 </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 xml:space="preserve">习近平指出，要强化应急管理装备技术支撑，优化整合 各类科技资源，推进应急管理科技自主创新，依靠科技提高 应急管理的科学化、专业化、智能化、精细化水平。要加大先 进适用装备的配备力度，加强关键技术研发，提高突发事件 响应和处置能力。要适应科技信息化发展大势，以信息化推 进应急管理现代化，提高监测预警能力、监管执法能力、辅 助指挥决策能力、救援实战能力和社会动员能力。 </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 xml:space="preserve">习近平强调，各级党委和政府要切实担负起“促一方 发展、保一方平安”的政治责任，严格落实责任制。要建立 健全重大自然灾害和安全事故调查评估制度，对玩忽职守 造成损失或重大社会影响的，依纪依法追究当事方的责 任。要发挥好应急管理部门的综合优势和各相关部门的专 业优势，根据职责分工承担各自责任，衔接好“防”和“救” 的责任链条，确保责任链条无缝对接，形成整体合力。 </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习近平指出，应急管理部门全年 365 天、每天 24 小 时都应急值守，随时可能面对极端情况和生死考验。应 急救援队伍全体指战员要做到对党忠诚、纪律严明、赴 汤蹈火、竭诚为民，成为党和人民信得过的力量。应急 管理具有高负荷、高压力、高风险的特点，应急救援队 伍奉献很多、牺牲很大，各方面要关心支持这支队伍， 提升职业荣誉感和吸引力。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default" w:ascii="黑体" w:hAnsi="黑体" w:eastAsia="黑体" w:cs="黑体"/>
          <w:sz w:val="44"/>
          <w:szCs w:val="44"/>
          <w:shd w:val="clear" w:color="auto" w:fill="auto"/>
          <w:lang w:val="en-US" w:eastAsia="zh-CN"/>
        </w:rPr>
      </w:pPr>
      <w:bookmarkStart w:id="60" w:name="_Toc15966"/>
      <w:bookmarkStart w:id="61" w:name="_Toc25248"/>
      <w:bookmarkStart w:id="62" w:name="_Toc3960"/>
      <w:r>
        <w:rPr>
          <w:rFonts w:hint="eastAsia" w:ascii="黑体" w:hAnsi="黑体" w:eastAsia="黑体" w:cs="黑体"/>
          <w:sz w:val="44"/>
          <w:szCs w:val="44"/>
          <w:shd w:val="clear" w:color="auto" w:fill="auto"/>
          <w:lang w:val="en-US" w:eastAsia="zh-CN"/>
        </w:rPr>
        <w:t>九、2020年重要讲话</w:t>
      </w:r>
      <w:bookmarkEnd w:id="60"/>
      <w:bookmarkEnd w:id="61"/>
      <w:bookmarkEnd w:id="62"/>
    </w:p>
    <w:p>
      <w:pPr>
        <w:keepNext w:val="0"/>
        <w:keepLines w:val="0"/>
        <w:pageBreakBefore w:val="0"/>
        <w:widowControl w:val="0"/>
        <w:kinsoku/>
        <w:wordWrap/>
        <w:overflowPunct/>
        <w:topLinePunct w:val="0"/>
        <w:autoSpaceDE/>
        <w:autoSpaceDN/>
        <w:bidi w:val="0"/>
        <w:adjustRightInd/>
        <w:snapToGrid/>
        <w:spacing w:line="360" w:lineRule="auto"/>
        <w:ind w:firstLine="712" w:firstLineChars="200"/>
        <w:jc w:val="center"/>
        <w:textAlignment w:val="auto"/>
        <w:rPr>
          <w:rFonts w:hint="eastAsia" w:ascii="仿宋" w:hAnsi="仿宋" w:eastAsia="仿宋" w:cs="仿宋"/>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outlineLvl w:val="1"/>
        <w:rPr>
          <w:rFonts w:hint="eastAsia" w:ascii="仿宋" w:hAnsi="仿宋" w:eastAsia="仿宋" w:cs="仿宋"/>
          <w:b/>
          <w:bCs/>
          <w:sz w:val="36"/>
          <w:szCs w:val="36"/>
          <w:highlight w:val="yellow"/>
        </w:rPr>
      </w:pPr>
      <w:bookmarkStart w:id="63" w:name="_Toc5682"/>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lang w:val="en-US" w:eastAsia="zh-CN"/>
        </w:rPr>
        <w:t>一</w:t>
      </w:r>
      <w:r>
        <w:rPr>
          <w:rFonts w:hint="eastAsia" w:ascii="仿宋" w:hAnsi="仿宋" w:eastAsia="仿宋" w:cs="仿宋"/>
          <w:b/>
          <w:bCs/>
          <w:sz w:val="36"/>
          <w:szCs w:val="36"/>
          <w:highlight w:val="yellow"/>
          <w:lang w:eastAsia="zh-CN"/>
        </w:rPr>
        <w:t>）</w:t>
      </w:r>
      <w:r>
        <w:rPr>
          <w:rFonts w:hint="eastAsia" w:ascii="仿宋" w:hAnsi="仿宋" w:eastAsia="仿宋" w:cs="仿宋"/>
          <w:b/>
          <w:bCs/>
          <w:sz w:val="36"/>
          <w:szCs w:val="36"/>
          <w:highlight w:val="yellow"/>
        </w:rPr>
        <w:t>2020年3月30日，习近平对四川西昌市森林火灾作出重要指示</w:t>
      </w:r>
      <w:bookmarkEnd w:id="63"/>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outlineLvl w:val="2"/>
        <w:rPr>
          <w:rFonts w:hint="eastAsia" w:ascii="仿宋" w:hAnsi="仿宋" w:eastAsia="仿宋" w:cs="仿宋"/>
          <w:b/>
          <w:bCs/>
          <w:sz w:val="36"/>
          <w:szCs w:val="36"/>
          <w:shd w:val="clear" w:color="FFFFFF" w:fill="D9D9D9"/>
          <w:lang w:val="en-US" w:eastAsia="zh-CN"/>
        </w:rPr>
      </w:pPr>
      <w:bookmarkStart w:id="64" w:name="_Toc1516"/>
      <w:r>
        <w:rPr>
          <w:rFonts w:hint="eastAsia" w:ascii="仿宋" w:hAnsi="仿宋" w:eastAsia="仿宋" w:cs="仿宋"/>
          <w:b/>
          <w:bCs/>
          <w:sz w:val="36"/>
          <w:szCs w:val="36"/>
          <w:shd w:val="clear" w:color="FFFFFF" w:fill="D9D9D9"/>
          <w:lang w:val="en-US" w:eastAsia="zh-CN"/>
        </w:rPr>
        <w:t>1、背景：四川西昌市森林火灾</w:t>
      </w:r>
      <w:bookmarkEnd w:id="64"/>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2020年3月31日电3月30日16时许，四川凉山州西昌市经久乡马鞍村发生一起森林火灾，因瞬间风向突变、风力陡增，扑火人员避让不及，造成19人死亡、3人受伤。</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outlineLvl w:val="2"/>
        <w:rPr>
          <w:rFonts w:hint="eastAsia" w:ascii="仿宋" w:hAnsi="仿宋" w:eastAsia="仿宋" w:cs="仿宋"/>
          <w:b/>
          <w:bCs/>
          <w:sz w:val="36"/>
          <w:szCs w:val="36"/>
          <w:shd w:val="clear" w:color="FFFFFF" w:fill="D9D9D9"/>
          <w:lang w:val="en-US" w:eastAsia="zh-CN"/>
        </w:rPr>
      </w:pPr>
      <w:bookmarkStart w:id="65" w:name="_Toc17868"/>
      <w:r>
        <w:rPr>
          <w:rFonts w:hint="eastAsia" w:ascii="仿宋" w:hAnsi="仿宋" w:eastAsia="仿宋" w:cs="仿宋"/>
          <w:b/>
          <w:bCs/>
          <w:sz w:val="36"/>
          <w:szCs w:val="36"/>
          <w:shd w:val="clear" w:color="FFFFFF" w:fill="D9D9D9"/>
          <w:lang w:val="en-US" w:eastAsia="zh-CN"/>
        </w:rPr>
        <w:t>2、讲话要点</w:t>
      </w:r>
      <w:bookmarkEnd w:id="65"/>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习近平总书记作出重要指示，要求迅速调集力量开展科学施救，在确保扑火人员安全的前提下全力组织灭火，严防次生灾害。当前正处于森林火灾等自然灾害易发高发期，最近四川、云南、福建、湖南等地接连发生森林火灾和安全事故，加上清明、春汛临近，火灾、洪涝等安全隐患突出，务必引起高度重视。各级党委和政府及有关部门要在统筹好疫情防控和复工复产的同时，抓实安全风险防范各项工作，坚决克服麻痹思想，深入排查火灾、泥石流、安全生产等各类隐患，压实各方责任，坚决遏制事故灾难多发势头，全力保障人民群众生命和财产安全。</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outlineLvl w:val="1"/>
        <w:rPr>
          <w:rFonts w:hint="eastAsia" w:ascii="仿宋" w:hAnsi="仿宋" w:eastAsia="仿宋" w:cs="仿宋"/>
          <w:b/>
          <w:bCs/>
          <w:sz w:val="36"/>
          <w:szCs w:val="36"/>
          <w:highlight w:val="yellow"/>
          <w:lang w:val="en-US" w:eastAsia="zh-CN"/>
        </w:rPr>
      </w:pPr>
      <w:bookmarkStart w:id="66" w:name="_Toc15086"/>
      <w:r>
        <w:rPr>
          <w:rFonts w:hint="eastAsia" w:ascii="仿宋" w:hAnsi="仿宋" w:eastAsia="仿宋" w:cs="仿宋"/>
          <w:b/>
          <w:bCs/>
          <w:sz w:val="36"/>
          <w:szCs w:val="36"/>
          <w:highlight w:val="yellow"/>
          <w:lang w:val="en-US" w:eastAsia="zh-CN"/>
        </w:rPr>
        <w:t>（二）2020年4月10日新华社习近平总书记关于安全生产工作重要指示</w:t>
      </w:r>
      <w:bookmarkEnd w:id="66"/>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1、背景：复工防疫重要时期</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b/>
          <w:bCs/>
          <w:sz w:val="36"/>
          <w:szCs w:val="36"/>
          <w:shd w:val="clear" w:color="FFFFFF" w:fill="D9D9D9"/>
          <w:lang w:val="en-US" w:eastAsia="zh-CN"/>
        </w:rPr>
      </w:pPr>
      <w:r>
        <w:rPr>
          <w:rFonts w:hint="eastAsia" w:ascii="仿宋" w:hAnsi="仿宋" w:eastAsia="仿宋" w:cs="仿宋"/>
          <w:b/>
          <w:bCs/>
          <w:sz w:val="36"/>
          <w:szCs w:val="36"/>
          <w:shd w:val="clear" w:color="FFFFFF" w:fill="D9D9D9"/>
          <w:lang w:val="en-US" w:eastAsia="zh-CN"/>
        </w:rPr>
        <w:t>2、讲话要点</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中共中央总书记、国家主席、中央军委主席习近平近日就安全生产作出重要指示强调，当前，全国正在复工复产，要加强安全生产监管，分区分类加强安全监管执法，强化企业主体责任落实，牢牢守住安全生产底线，切实维护人民群众生命财产安全。</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习近平指出，从2019年的情况看，全国安全生产事故总量、较大事故和重特大事故实现“三个继续下降”，安全生产形势进一步好转，但风险隐患仍然很多，这方面还有大量工作要做。</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习近平强调，生命重于泰山。各级党委和政府务必把安全生产摆到重要位置，树牢安全发展理念，绝不能只重发展不顾安全，更不能将其视作无关痛痒的事，搞形式主义、官僚主义。要针对安全生产事故主要特点和突出问题，层层压实责任，狠抓整改落实，强化风险防控，从根本上消除事故隐患，有效遏制重特大事故发生。</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中共中央政治局常委、国务院总理李克强作出批示指出，当前，全国正处于统筹推进新冠肺炎疫情防控和复工复产的关键时期，安全生产意识和工作丝毫不能放松。各地区、各有关部门和各单位要坚持以习近平新时代中国特色社会主义思想为指导，认真贯彻落实党中央、国务院决策部署，树牢安全发展理念，层层压实责任，深入排查各领域各环节安全生产隐患，全面开展安全生产专项整治三年行动，坚持系统治理、精准施策，扎实推进危险化学品、矿山、交通运输、工业园、城市建设、危险废物等重点领域安全整治，确保见到实效；加快建立健全安全生产责任和管理制度体系、隐患排查治理和风险防控体系，加强监管执法和安全服务，坚决遏制重特大事故发生，切实维护人民群众生命财产安全。</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全国安全生产电视电话会议10日在北京召开，会议传达学习了习近平重要指示和李克强批示。会议通报了去年以来的安全生产情况，并就统筹做好当前复工复产安全防范工作、扎实开展全国安全生产专项整治三年行动作出部署。中共中央政治局委员、国务院安委会主任刘鹤，国务委员、国务院安委会副主任王勇、赵克志出席。</w:t>
      </w:r>
    </w:p>
    <w:p>
      <w:pPr>
        <w:keepNext w:val="0"/>
        <w:keepLines w:val="0"/>
        <w:pageBreakBefore w:val="0"/>
        <w:widowControl w:val="0"/>
        <w:kinsoku/>
        <w:wordWrap/>
        <w:overflowPunct/>
        <w:topLinePunct w:val="0"/>
        <w:autoSpaceDE/>
        <w:autoSpaceDN/>
        <w:bidi w:val="0"/>
        <w:adjustRightInd/>
        <w:snapToGrid/>
        <w:spacing w:line="360" w:lineRule="auto"/>
        <w:ind w:firstLine="712" w:firstLineChars="200"/>
        <w:textAlignment w:val="auto"/>
        <w:rPr>
          <w:rFonts w:hint="eastAsia" w:ascii="仿宋" w:hAnsi="仿宋" w:eastAsia="仿宋" w:cs="仿宋"/>
          <w:sz w:val="36"/>
          <w:szCs w:val="36"/>
        </w:rPr>
      </w:pPr>
      <w:r>
        <w:rPr>
          <w:rFonts w:hint="eastAsia" w:ascii="仿宋" w:hAnsi="仿宋" w:eastAsia="仿宋" w:cs="仿宋"/>
          <w:sz w:val="36"/>
          <w:szCs w:val="36"/>
        </w:rPr>
        <w:t>会议要求，要深入贯彻落实习近平关于安全生产的重要指示精神，按照李克强批示要求，严格落实安全生产责任制，抓实抓细复工复产安全防范工作。要围绕从根本上消除事故隐患，在全国深入开展安全生产专项整治三年行动。要强化组织领导，把解决问题、推动企业主体责任落实作为整治的关键，进一步完善安全生产执法体系，提升基础保障能力，加强应急处置，扎实推进安全生产治理体系和治理能力现代化，为全面建成小康社会营造稳定的安全生产环境。</w:t>
      </w:r>
    </w:p>
    <w:p>
      <w:pPr>
        <w:rPr>
          <w:rFonts w:hint="eastAsia"/>
          <w:lang w:val="en-US" w:eastAsia="zh-CN"/>
        </w:rPr>
      </w:pPr>
    </w:p>
    <w:sectPr>
      <w:footerReference r:id="rId5" w:type="default"/>
      <w:pgSz w:w="11906" w:h="16838"/>
      <w:pgMar w:top="1440" w:right="1800" w:bottom="1440" w:left="1800" w:header="851" w:footer="992" w:gutter="0"/>
      <w:pgNumType w:fmt="decimal" w:start="1"/>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 共 </w:t>
                          </w:r>
                          <w:r>
                            <w:rPr>
                              <w:rFonts w:hint="eastAsia"/>
                              <w:lang w:val="en-US" w:eastAsia="zh-CN"/>
                            </w:rPr>
                            <w:t>24</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 共 </w:t>
                    </w:r>
                    <w:r>
                      <w:rPr>
                        <w:rFonts w:hint="eastAsia"/>
                        <w:lang w:val="en-US" w:eastAsia="zh-CN"/>
                      </w:rPr>
                      <w:t>24</w:t>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40" w:lineRule="auto"/>
      <w:ind w:left="0" w:firstLine="0"/>
      <w:jc w:val="center"/>
      <w:rPr>
        <w:rFonts w:hint="default"/>
        <w:lang w:val="en-US"/>
      </w:rPr>
    </w:pPr>
    <w:r>
      <w:rPr>
        <w:sz w:val="18"/>
      </w:rPr>
      <w:pict>
        <v:shape id="PowerPlusWaterMarkObject34655" o:spid="_x0000_s4097" o:spt="136" type="#_x0000_t136" style="position:absolute;left:0pt;height:87.05pt;width:415.3pt;mso-position-horizontal:center;mso-position-horizontal-relative:margin;mso-position-vertical:center;mso-position-vertical-relative:margin;z-index:-251656192;mso-width-relative:page;mso-height-relative:page;" fillcolor="#C0C0C0" filled="t" stroked="f" coordsize="21600,21600" adj="10800">
          <v:path/>
          <v:fill on="t" opacity="32768f" focussize="0,0"/>
          <v:stroke on="f"/>
          <v:imagedata o:title=""/>
          <o:lock v:ext="edit" aspectratio="t"/>
          <v:textpath on="t" fitshape="t" fitpath="t" trim="t" xscale="f" string="论安 安全智库" style="font-family:微软雅黑;font-size:36pt;v-same-letter-heights:f;v-text-align:center;"/>
        </v:shape>
      </w:pict>
    </w:r>
    <w:r>
      <w:rPr>
        <w:rFonts w:hint="eastAsia"/>
        <w:lang w:val="en-US" w:eastAsia="zh-CN"/>
      </w:rPr>
      <w:t>论安 安全资料一站式整合分享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DD6A6"/>
    <w:multiLevelType w:val="singleLevel"/>
    <w:tmpl w:val="8ACDD6A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B383D"/>
    <w:rsid w:val="083D38B4"/>
    <w:rsid w:val="0F8800CE"/>
    <w:rsid w:val="126B38A8"/>
    <w:rsid w:val="138B383D"/>
    <w:rsid w:val="14FE3568"/>
    <w:rsid w:val="1A42204B"/>
    <w:rsid w:val="2E7B1C44"/>
    <w:rsid w:val="30192CB1"/>
    <w:rsid w:val="34E56D4B"/>
    <w:rsid w:val="34EE0E0F"/>
    <w:rsid w:val="384C623D"/>
    <w:rsid w:val="38AC5F44"/>
    <w:rsid w:val="67073976"/>
    <w:rsid w:val="6CFB3683"/>
    <w:rsid w:val="6D061C9B"/>
    <w:rsid w:val="72650F9A"/>
    <w:rsid w:val="73E57452"/>
    <w:rsid w:val="786765A5"/>
    <w:rsid w:val="7D475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uiPriority w:val="0"/>
    <w:pPr>
      <w:spacing w:after="120" w:afterLines="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yperlink"/>
    <w:basedOn w:val="8"/>
    <w:qFormat/>
    <w:uiPriority w:val="0"/>
    <w:rPr>
      <w:color w:val="0000FF"/>
      <w:u w:val="single"/>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character" w:customStyle="1" w:styleId="14">
    <w:name w:val="one"/>
    <w:basedOn w:val="8"/>
    <w:uiPriority w:val="0"/>
    <w:rPr>
      <w:color w:val="003366"/>
    </w:rPr>
  </w:style>
  <w:style w:type="character" w:customStyle="1" w:styleId="15">
    <w:name w:val="icon_video"/>
    <w:basedOn w:val="8"/>
    <w:uiPriority w:val="0"/>
  </w:style>
  <w:style w:type="character" w:customStyle="1" w:styleId="16">
    <w:name w:val="wsxf"/>
    <w:basedOn w:val="8"/>
    <w:uiPriority w:val="0"/>
  </w:style>
  <w:style w:type="character" w:customStyle="1" w:styleId="17">
    <w:name w:val="cur"/>
    <w:basedOn w:val="8"/>
    <w:qFormat/>
    <w:uiPriority w:val="0"/>
    <w:rPr>
      <w:color w:val="00558E"/>
    </w:rPr>
  </w:style>
  <w:style w:type="character" w:customStyle="1" w:styleId="18">
    <w:name w:val="cur1"/>
    <w:basedOn w:val="8"/>
    <w:uiPriority w:val="0"/>
    <w:rPr>
      <w:color w:val="06355B"/>
    </w:rPr>
  </w:style>
  <w:style w:type="character" w:customStyle="1" w:styleId="19">
    <w:name w:val="cur2"/>
    <w:basedOn w:val="8"/>
    <w:uiPriority w:val="0"/>
    <w:rPr>
      <w:color w:val="06355B"/>
    </w:rPr>
  </w:style>
  <w:style w:type="character" w:customStyle="1" w:styleId="20">
    <w:name w:val="cur3"/>
    <w:basedOn w:val="8"/>
    <w:qFormat/>
    <w:uiPriority w:val="0"/>
    <w:rPr>
      <w:color w:val="555555"/>
    </w:rPr>
  </w:style>
  <w:style w:type="character" w:customStyle="1" w:styleId="21">
    <w:name w:val="cur4"/>
    <w:basedOn w:val="8"/>
    <w:uiPriority w:val="0"/>
    <w:rPr>
      <w:color w:val="555555"/>
    </w:rPr>
  </w:style>
  <w:style w:type="character" w:customStyle="1" w:styleId="22">
    <w:name w:val="cur5"/>
    <w:basedOn w:val="8"/>
    <w:uiPriority w:val="0"/>
    <w:rPr>
      <w:color w:val="FFFFFF"/>
      <w:shd w:val="clear" w:fill="4B97D0"/>
    </w:rPr>
  </w:style>
  <w:style w:type="character" w:customStyle="1" w:styleId="23">
    <w:name w:val="cur6"/>
    <w:basedOn w:val="8"/>
    <w:qFormat/>
    <w:uiPriority w:val="0"/>
    <w:rPr>
      <w:color w:val="146EAA"/>
    </w:rPr>
  </w:style>
  <w:style w:type="character" w:customStyle="1" w:styleId="24">
    <w:name w:val="order"/>
    <w:basedOn w:val="8"/>
    <w:uiPriority w:val="0"/>
  </w:style>
  <w:style w:type="character" w:customStyle="1" w:styleId="25">
    <w:name w:val="order1"/>
    <w:basedOn w:val="8"/>
    <w:uiPriority w:val="0"/>
  </w:style>
  <w:style w:type="character" w:customStyle="1" w:styleId="26">
    <w:name w:val="tsjb"/>
    <w:basedOn w:val="8"/>
    <w:uiPriority w:val="0"/>
  </w:style>
  <w:style w:type="character" w:customStyle="1" w:styleId="27">
    <w:name w:val="last-child"/>
    <w:basedOn w:val="8"/>
    <w:uiPriority w:val="0"/>
  </w:style>
  <w:style w:type="character" w:customStyle="1" w:styleId="28">
    <w:name w:val="xmt"/>
    <w:basedOn w:val="8"/>
    <w:uiPriority w:val="0"/>
  </w:style>
  <w:style w:type="character" w:customStyle="1" w:styleId="29">
    <w:name w:val="active1"/>
    <w:basedOn w:val="8"/>
    <w:qFormat/>
    <w:uiPriority w:val="0"/>
    <w:rPr>
      <w:color w:val="146EAA"/>
    </w:rPr>
  </w:style>
  <w:style w:type="character" w:customStyle="1" w:styleId="30">
    <w:name w:val="time01"/>
    <w:basedOn w:val="8"/>
    <w:uiPriority w:val="0"/>
    <w:rPr>
      <w:color w:val="999999"/>
    </w:rPr>
  </w:style>
  <w:style w:type="character" w:customStyle="1" w:styleId="31">
    <w:name w:val="hover25"/>
    <w:basedOn w:val="8"/>
    <w:uiPriority w:val="0"/>
    <w:rPr>
      <w:color w:val="FFFFFF"/>
      <w:shd w:val="clear" w:fill="4B97D0"/>
    </w:rPr>
  </w:style>
  <w:style w:type="paragraph" w:customStyle="1" w:styleId="32">
    <w:name w:val="WPSOffice手动目录 2"/>
    <w:uiPriority w:val="0"/>
    <w:pPr>
      <w:ind w:leftChars="200"/>
    </w:pPr>
    <w:rPr>
      <w:rFonts w:ascii="Times New Roman" w:hAnsi="Times New Roman" w:eastAsia="宋体" w:cs="Times New Roman"/>
      <w:sz w:val="20"/>
      <w:szCs w:val="20"/>
    </w:rPr>
  </w:style>
  <w:style w:type="paragraph" w:customStyle="1" w:styleId="33">
    <w:name w:val="WPSOffice手动目录 3"/>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矩形商务风工作计划"/>
      <sectRole val="1"/>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21341</Words>
  <Characters>21926</Characters>
  <Lines>0</Lines>
  <Paragraphs>0</Paragraphs>
  <TotalTime>0</TotalTime>
  <ScaleCrop>false</ScaleCrop>
  <LinksUpToDate>false</LinksUpToDate>
  <CharactersWithSpaces>22076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论安 安全智库</cp:category>
  <dcterms:created xsi:type="dcterms:W3CDTF">2019-12-12T12:44:00Z</dcterms:created>
  <dc:creator>论安 安全智库</dc:creator>
  <dc:description>论安 安全智库</dc:description>
  <cp:keywords>论安 安全智库</cp:keywords>
  <cp:lastModifiedBy>行动</cp:lastModifiedBy>
  <cp:lastPrinted>2019-12-31T07:04:00Z</cp:lastPrinted>
  <dcterms:modified xsi:type="dcterms:W3CDTF">2022-09-27T04:43:53Z</dcterms:modified>
  <dc:subject>论安 安全智库</dc:subject>
  <dc:title>论安 安全智库</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55E2B59DC23B496FB57FCBE9F21AA6EB</vt:lpwstr>
  </property>
</Properties>
</file>