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72"/>
          <w:szCs w:val="72"/>
          <w:highlight w:val="none"/>
          <w:u w:val="none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72"/>
          <w:szCs w:val="72"/>
          <w:highlight w:val="none"/>
          <w:u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eastAsia="zh-CN"/>
        </w:rPr>
        <w:t>磷肥厂</w:t>
      </w: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val="en-US" w:eastAsia="zh-CN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auto"/>
          <w:sz w:val="72"/>
          <w:szCs w:val="72"/>
          <w:highlight w:val="none"/>
          <w:lang w:eastAsia="zh-CN"/>
        </w:rPr>
        <w:t>车间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56"/>
          <w:szCs w:val="56"/>
          <w:highlight w:val="none"/>
          <w:u w:val="none"/>
          <w:lang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四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96"/>
          <w:szCs w:val="96"/>
          <w:highlight w:val="none"/>
          <w:u w:val="none"/>
          <w:lang w:val="en-US" w:eastAsia="zh-CN"/>
        </w:rPr>
        <w:t>卡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u w:val="none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56"/>
          <w:szCs w:val="56"/>
          <w:highlight w:val="none"/>
          <w:u w:val="none"/>
          <w:lang w:val="en-US" w:eastAsia="zh-CN"/>
        </w:rPr>
        <w:t>二铵成品包装皮带</w:t>
      </w: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bidi="ar"/>
        </w:rPr>
        <w:sectPr>
          <w:pgSz w:w="11906" w:h="16838"/>
          <w:pgMar w:top="1701" w:right="1588" w:bottom="1417" w:left="1588" w:header="851" w:footer="992" w:gutter="0"/>
          <w:cols w:space="720" w:num="1"/>
          <w:docGrid w:type="lines" w:linePitch="312" w:charSpace="0"/>
        </w:sect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二铵成品包装皮带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安全生产责任卡</w:t>
      </w:r>
    </w:p>
    <w:tbl>
      <w:tblPr>
        <w:tblStyle w:val="3"/>
        <w:tblW w:w="9179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"/>
        <w:gridCol w:w="1133"/>
        <w:gridCol w:w="1"/>
        <w:gridCol w:w="727"/>
        <w:gridCol w:w="2834"/>
        <w:gridCol w:w="1937"/>
        <w:gridCol w:w="2543"/>
        <w:gridCol w:w="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" w:type="dxa"/>
          <w:trHeight w:val="788" w:hRule="atLeast"/>
          <w:jc w:val="center"/>
        </w:trPr>
        <w:tc>
          <w:tcPr>
            <w:tcW w:w="186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二铵成品包装皮带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责任范围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二铵散库及皮带廊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" w:type="dxa"/>
          <w:trHeight w:val="788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8042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安全生产职责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1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执行相关的法律、法规、规章、标准及公司规章制度；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熟练掌握本岗位的安全控制基本要求、机械伤害应急处理要求、风险点及职业危害因素，并对外来人员进行告知；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正确佩戴和使用劳动防护用品，并对外来人员的穿戴不规范情况进行制止及报告；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落实本岗位内各种作业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的安全措施、行为规范，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及时制止或举报“三违”行为；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参与本岗位隐患排查、事故调查、应急演练等；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接受安全生产教育和培训，掌握本岗位所需的安全生产知识，并对安全生产提出合理化建议；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发现异常情况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，及时合理处置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zh-CN" w:bidi="ar"/>
              </w:rPr>
              <w:t>报告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班长；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700" w:hRule="atLeast"/>
          <w:jc w:val="center"/>
        </w:trPr>
        <w:tc>
          <w:tcPr>
            <w:tcW w:w="1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80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车间和公司制度规定的其它安全职责。</w:t>
            </w:r>
          </w:p>
        </w:tc>
      </w:tr>
    </w:tbl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  <w:highlight w:val="none"/>
          <w:lang w:bidi="ar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二铵成品包装皮带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风险辨识卡</w:t>
      </w:r>
    </w:p>
    <w:tbl>
      <w:tblPr>
        <w:tblStyle w:val="3"/>
        <w:tblW w:w="9720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7" w:type="dxa"/>
          <w:left w:w="108" w:type="dxa"/>
          <w:bottom w:w="17" w:type="dxa"/>
          <w:right w:w="108" w:type="dxa"/>
        </w:tblCellMar>
      </w:tblPr>
      <w:tblGrid>
        <w:gridCol w:w="752"/>
        <w:gridCol w:w="1467"/>
        <w:gridCol w:w="1190"/>
        <w:gridCol w:w="63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  <w:t>主要风险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  <w:t>危害</w:t>
            </w: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  <w:t>主要控制措施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机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械伤害、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滑跌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人员伤亡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财产损失</w:t>
            </w:r>
          </w:p>
        </w:tc>
        <w:tc>
          <w:tcPr>
            <w:tcW w:w="6311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bidi="ar"/>
              </w:rPr>
              <w:t>1、正确选择配套的作业工具，用力适度均匀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eastAsia="zh-CN" w:bidi="ar"/>
              </w:rPr>
              <w:t>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 w:bidi="ar"/>
              </w:rPr>
              <w:t>2、及时清理地面撒肥；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 w:bidi="ar"/>
              </w:rPr>
              <w:t>3、作业人员严格劳保着装，着装做到“三紧”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eastAsia="zh-CN" w:bidi="ar"/>
              </w:rPr>
              <w:t>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4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  <w:lang w:val="en-US" w:eastAsia="zh-CN" w:bidi="ar"/>
              </w:rPr>
              <w:t>4、与设备运转部位保持0.2米以上安全距离。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二铵成品包装皮带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操作规程卡</w:t>
      </w:r>
    </w:p>
    <w:tbl>
      <w:tblPr>
        <w:tblStyle w:val="3"/>
        <w:tblW w:w="88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10"/>
        <w:gridCol w:w="2248"/>
        <w:gridCol w:w="1230"/>
        <w:gridCol w:w="1935"/>
        <w:gridCol w:w="18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序号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工序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控制项目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指标单位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设计值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指标范围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9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ind w:firstLine="560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ind w:left="-2" w:leftChars="-257" w:hanging="538" w:hangingChars="149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复合肥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eastAsia="zh-CN" w:bidi="ar"/>
        </w:rPr>
        <w:t>车间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highlight w:val="none"/>
          <w:u w:val="single"/>
          <w:lang w:val="en-US" w:eastAsia="zh-CN" w:bidi="ar"/>
        </w:rPr>
        <w:t>二铵成品包装皮带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</w:rPr>
        <w:t>岗位应急处置卡</w:t>
      </w:r>
    </w:p>
    <w:tbl>
      <w:tblPr>
        <w:tblStyle w:val="3"/>
        <w:tblW w:w="890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7"/>
        <w:gridCol w:w="72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应急类型</w:t>
            </w:r>
          </w:p>
        </w:tc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处置措施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机械伤害、滑跌</w:t>
            </w:r>
          </w:p>
        </w:tc>
        <w:tc>
          <w:tcPr>
            <w:tcW w:w="7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一、现场处置</w:t>
            </w:r>
          </w:p>
          <w:p>
            <w:pPr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1、事故第一发现者应立即向当班班长汇报，当班班长接到汇报后立即向车间主任报告；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2、停止所有作业人员救护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二、人员救护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遇有创伤性出血的伤员，应迅速包扎止血；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2、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发生断指时立即止血，尽可能做到将断指冲洗干浄，用消毒敷料袋包好，放入装有冷饮的塑料袋内与伤者一起立即送往医院救治；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3、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发现伤者手等部位骨折时，不要盲目搬动，应在骨折部位用夹板把受伤位置临时固定，使断端不再移位或刺伤肌肉、神经或血管。选择用木板或平板抬运，送往医院救治；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处于休克状态的伤员要让其安静、平卧、保暖、少动，同时联系三宁公司应急救援车68110前来运送伤员，并安排专人在指定位置接引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50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</w:p>
    <w:sectPr>
      <w:pgSz w:w="11906" w:h="16838"/>
      <w:pgMar w:top="1701" w:right="1588" w:bottom="141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思源黑体 CN Bold">
    <w:altName w:val="宋体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D4D"/>
    <w:rsid w:val="08A06141"/>
    <w:rsid w:val="0E763372"/>
    <w:rsid w:val="104E70AE"/>
    <w:rsid w:val="116E3910"/>
    <w:rsid w:val="152D59AA"/>
    <w:rsid w:val="1A7F1340"/>
    <w:rsid w:val="1FBE5D4D"/>
    <w:rsid w:val="25797D78"/>
    <w:rsid w:val="34A37728"/>
    <w:rsid w:val="35C31EA8"/>
    <w:rsid w:val="3F5D41CA"/>
    <w:rsid w:val="403F1662"/>
    <w:rsid w:val="415F7748"/>
    <w:rsid w:val="457F0632"/>
    <w:rsid w:val="474F4576"/>
    <w:rsid w:val="4C8F1CFA"/>
    <w:rsid w:val="4D47420A"/>
    <w:rsid w:val="4FD847EC"/>
    <w:rsid w:val="50570449"/>
    <w:rsid w:val="51023455"/>
    <w:rsid w:val="52F5417E"/>
    <w:rsid w:val="538B29A8"/>
    <w:rsid w:val="553E65C7"/>
    <w:rsid w:val="5C07034E"/>
    <w:rsid w:val="5E194769"/>
    <w:rsid w:val="607C3F53"/>
    <w:rsid w:val="63D33729"/>
    <w:rsid w:val="65722429"/>
    <w:rsid w:val="67D91145"/>
    <w:rsid w:val="768D650A"/>
    <w:rsid w:val="78CA6B2E"/>
    <w:rsid w:val="7B337C18"/>
    <w:rsid w:val="7BEA5537"/>
    <w:rsid w:val="7E0C2CA8"/>
    <w:rsid w:val="7EA2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2021-07-05T06:35:00Z</dcterms:created>
  <dc:creator>Administrator</dc:creator>
  <cp:lastModifiedBy>李东升</cp:lastModifiedBy>
  <dcterms:modified xsi:type="dcterms:W3CDTF">2021-07-16T03:22:02Z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