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72"/>
          <w:szCs w:val="72"/>
          <w:highlight w:val="none"/>
          <w:u w:val="none"/>
          <w:lang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72"/>
          <w:szCs w:val="72"/>
          <w:highlight w:val="none"/>
          <w:u w:val="none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72"/>
          <w:szCs w:val="72"/>
          <w:highlight w:val="none"/>
          <w:lang w:eastAsia="zh-CN"/>
        </w:rPr>
        <w:t>磷肥厂</w:t>
      </w:r>
      <w:r>
        <w:rPr>
          <w:rFonts w:hint="eastAsia" w:ascii="仿宋_GB2312" w:hAnsi="仿宋_GB2312" w:eastAsia="仿宋_GB2312" w:cs="仿宋_GB2312"/>
          <w:b/>
          <w:bCs/>
          <w:color w:val="auto"/>
          <w:sz w:val="72"/>
          <w:szCs w:val="72"/>
          <w:highlight w:val="none"/>
          <w:lang w:val="en-US" w:eastAsia="zh-CN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auto"/>
          <w:sz w:val="72"/>
          <w:szCs w:val="72"/>
          <w:highlight w:val="none"/>
          <w:lang w:eastAsia="zh-CN"/>
        </w:rPr>
        <w:t>车间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56"/>
          <w:szCs w:val="56"/>
          <w:highlight w:val="none"/>
          <w:u w:val="none"/>
          <w:lang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  <w:t>四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  <w:t>知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6"/>
          <w:szCs w:val="5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  <w:t>卡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6"/>
          <w:szCs w:val="56"/>
          <w:highlight w:val="none"/>
          <w:u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u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u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6"/>
          <w:szCs w:val="5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6"/>
          <w:szCs w:val="56"/>
          <w:highlight w:val="none"/>
          <w:u w:val="none"/>
          <w:lang w:val="en-US" w:eastAsia="zh-CN"/>
        </w:rPr>
        <w:t>DAP中和分析岗位</w:t>
      </w: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bidi="ar"/>
        </w:rPr>
        <w:sectPr>
          <w:pgSz w:w="11906" w:h="16838"/>
          <w:pgMar w:top="1701" w:right="1588" w:bottom="1417" w:left="1588" w:header="851" w:footer="992" w:gutter="0"/>
          <w:cols w:space="720" w:num="1"/>
          <w:docGrid w:type="lines" w:linePitch="312" w:charSpace="0"/>
        </w:sect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eastAsia="zh-CN" w:bidi="ar"/>
        </w:rPr>
        <w:t>车间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DAP中和分析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岗位安全生产责任卡</w:t>
      </w:r>
    </w:p>
    <w:tbl>
      <w:tblPr>
        <w:tblStyle w:val="3"/>
        <w:tblW w:w="9179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"/>
        <w:gridCol w:w="1133"/>
        <w:gridCol w:w="1"/>
        <w:gridCol w:w="727"/>
        <w:gridCol w:w="2834"/>
        <w:gridCol w:w="1937"/>
        <w:gridCol w:w="2543"/>
        <w:gridCol w:w="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" w:type="dxa"/>
          <w:trHeight w:val="788" w:hRule="atLeast"/>
          <w:jc w:val="center"/>
        </w:trPr>
        <w:tc>
          <w:tcPr>
            <w:tcW w:w="186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岗位名称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DAP中和分析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责任范围</w:t>
            </w:r>
          </w:p>
        </w:tc>
        <w:tc>
          <w:tcPr>
            <w:tcW w:w="25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DAP中和尾洗装置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" w:type="dxa"/>
          <w:trHeight w:val="788" w:hRule="atLeast"/>
          <w:jc w:val="center"/>
        </w:trPr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8042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安全生产职责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1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严格执行相关的法律、法规、规章、标准及公司规章制度。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严格遵守本岗位的《复合肥车间操作规程》、分析检验规程。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熟悉本岗位的中和反应工艺、中和度分析过程、尾气洗涤流程，并熟练掌握磷酸、硫酸、分析药品的理化性质、特点及应急处理要求。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熟练掌握本岗位的风险点及职业危害因素，并对外来人员进行告知。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正确佩戴和使用劳动防护用品，并对外来人员的穿戴情况进行检查、制止及报告。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对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本操岗位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分析室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内应急、消防设施情况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进行检查，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并形成记录，有异常及时处理、汇报。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对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属地范围内各种作业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的安全措施、行为规范等进行监督检查，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及时制止或举报“三违”行为。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参与本岗位相关的工艺危害分析、工作危害分析、开车前安全检查、隐患排查、事故调查、应急演练等。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监督进入属地范围的承包商的作业行为。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接受安全生产教育和培训，掌握本岗位所需的安全生产知识，并对安全生产提出合理化建议。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发现异常情况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，及时合理处置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报告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班长，紧急情况有权先处理再汇报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车间和公司制度规定的其它安全职责。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bidi="ar"/>
        </w:rPr>
        <w:br w:type="page"/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eastAsia="zh-CN" w:bidi="ar"/>
        </w:rPr>
        <w:t>车间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DAP中和分析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岗位风险辨识卡</w:t>
      </w:r>
    </w:p>
    <w:tbl>
      <w:tblPr>
        <w:tblStyle w:val="3"/>
        <w:tblW w:w="8608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335"/>
        <w:gridCol w:w="5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主要风险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危害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主要控制措施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both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高温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料浆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烫伤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both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人员受伤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1、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取样时戴面屏、防酸手套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2、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开关阀门缓慢开启，均匀受力，合理控制好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中毒窒息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人员伤亡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1、加强设备维护保养，防止跑冒滴漏现象。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2、加强巡检，有毒物泄漏时及时处理。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3、加强特殊作业管理，作业经审批后方可实施。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4、加强有毒有害报警仪的管理，确保随时处于完好状态。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5、配置防毒器材及空气呼吸器，及时使用。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right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6、做好员工中毒窒息安全知识培训,定期开展应急演练。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滑跌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人员伤亡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utoSpaceDE w:val="0"/>
              <w:autoSpaceDN w:val="0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1、加强巡查及时消除积水、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油、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>酸，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并落实防滑措施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bidi="ar"/>
        </w:rPr>
        <w:br w:type="page"/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eastAsia="zh-CN" w:bidi="ar"/>
        </w:rPr>
        <w:t>车间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DAP中和分析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岗位操作规程卡</w:t>
      </w:r>
    </w:p>
    <w:p>
      <w:pPr>
        <w:spacing w:line="500" w:lineRule="exac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工艺指标</w:t>
      </w:r>
    </w:p>
    <w:tbl>
      <w:tblPr>
        <w:tblStyle w:val="3"/>
        <w:tblW w:w="860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827"/>
        <w:gridCol w:w="2698"/>
        <w:gridCol w:w="1269"/>
        <w:gridCol w:w="1369"/>
        <w:gridCol w:w="16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序号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工序</w:t>
            </w:r>
          </w:p>
        </w:tc>
        <w:tc>
          <w:tcPr>
            <w:tcW w:w="2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控制项目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指标单位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设计值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指标范围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中和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 xml:space="preserve">造洗液中和度 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 xml:space="preserve">≤0.70   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 xml:space="preserve">0.50±0.20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中和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 xml:space="preserve">造洗涤液比重       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 xml:space="preserve">t/ m3   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≤1.65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1.5±0.05</w:t>
            </w:r>
          </w:p>
        </w:tc>
      </w:tr>
    </w:tbl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eastAsia="zh-CN" w:bidi="ar"/>
        </w:rPr>
        <w:t>车间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DAP中和分析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岗位应急处置卡</w:t>
      </w:r>
    </w:p>
    <w:tbl>
      <w:tblPr>
        <w:tblStyle w:val="3"/>
        <w:tblW w:w="8401" w:type="dxa"/>
        <w:tblInd w:w="1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460"/>
        <w:gridCol w:w="1067"/>
        <w:gridCol w:w="1733"/>
        <w:gridCol w:w="33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不正常现象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原因分析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处理方法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中和度偏高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氨比值过高，造粒机氨损大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分析误差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联系造粒岗位调节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更换药品，规范分析过程，重新取样分析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中和度偏低</w:t>
            </w: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ascii="仿宋_GB2312" w:hAnsi="仿宋_GB2312" w:eastAsia="仿宋_GB2312" w:cs="仿宋_GB2312"/>
                <w:kern w:val="1"/>
                <w:szCs w:val="21"/>
              </w:rPr>
              <w:t>氨比值过低，造粒机通氨量小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分析误差</w:t>
            </w:r>
          </w:p>
        </w:tc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联系造粒岗位调节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kern w:val="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Cs w:val="21"/>
              </w:rPr>
              <w:t>更换药品，规范分析过程，重新取样分析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8"/>
              </w:tabs>
              <w:spacing w:line="400" w:lineRule="atLeas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应急类型</w:t>
            </w:r>
          </w:p>
        </w:tc>
        <w:tc>
          <w:tcPr>
            <w:tcW w:w="5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处置措施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滑跌</w:t>
            </w:r>
          </w:p>
        </w:tc>
        <w:tc>
          <w:tcPr>
            <w:tcW w:w="50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一、现场处置</w:t>
            </w:r>
          </w:p>
          <w:p>
            <w:pPr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1、事故第一发现者应立即向当班班长汇报，当班班长接到汇报后立即向车间主任报告；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2、停止所有作业人员救护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。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二、人员救护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遇有创伤性出血的伤员，应迅速包扎止血；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2、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发生断指时立即止血，尽可能做到将断指冲洗干浄，用消毒敷料袋包好，放入装有冷饮的塑料袋内与伤者一起立即送往医院救治；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3、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发现伤者手等部位骨折时，不要盲目搬动，应在骨折部位用夹板把受伤位置临时固定，使断端不再移位或刺伤肌肉、神经或血管。选择用木板或平板抬运，送往医院救治；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处于休克状态的伤员要让其安静、平卧、保暖、少动，同时联系三宁公司应急救援车68110前来运送伤员，并安排专人在指定位置接引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。</w:t>
            </w:r>
          </w:p>
        </w:tc>
      </w:tr>
    </w:tbl>
    <w:p>
      <w:pPr>
        <w:spacing w:line="500" w:lineRule="exact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spacing w:line="500" w:lineRule="exact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</w:p>
    <w:sectPr>
      <w:pgSz w:w="11906" w:h="16838"/>
      <w:pgMar w:top="1701" w:right="1588" w:bottom="141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思源黑体 CN Bold">
    <w:altName w:val="宋体"/>
    <w:panose1 w:val="00000000000000000000"/>
    <w:charset w:val="86"/>
    <w:family w:val="swiss"/>
    <w:pitch w:val="default"/>
    <w:sig w:usb0="00000000" w:usb1="00000000" w:usb2="00000016" w:usb3="00000000" w:csb0="00060107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E5D4D"/>
    <w:rsid w:val="0A6F4F3B"/>
    <w:rsid w:val="0E763372"/>
    <w:rsid w:val="116E3910"/>
    <w:rsid w:val="152D59AA"/>
    <w:rsid w:val="1A0A09D0"/>
    <w:rsid w:val="1AFF0453"/>
    <w:rsid w:val="1FBE5D4D"/>
    <w:rsid w:val="25433940"/>
    <w:rsid w:val="2F44265E"/>
    <w:rsid w:val="35C31EA8"/>
    <w:rsid w:val="3CA75D27"/>
    <w:rsid w:val="3F5D41CA"/>
    <w:rsid w:val="457F0632"/>
    <w:rsid w:val="474F4576"/>
    <w:rsid w:val="4ADF7E2D"/>
    <w:rsid w:val="4C8F1CFA"/>
    <w:rsid w:val="4D47420A"/>
    <w:rsid w:val="4E791509"/>
    <w:rsid w:val="50CD5F2B"/>
    <w:rsid w:val="52F5417E"/>
    <w:rsid w:val="553E65C7"/>
    <w:rsid w:val="565B33AA"/>
    <w:rsid w:val="5C07034E"/>
    <w:rsid w:val="63D33729"/>
    <w:rsid w:val="65722429"/>
    <w:rsid w:val="6F727CA7"/>
    <w:rsid w:val="75E16A49"/>
    <w:rsid w:val="768D650A"/>
    <w:rsid w:val="78CA6B2E"/>
    <w:rsid w:val="7B337C18"/>
    <w:rsid w:val="7BEA5537"/>
    <w:rsid w:val="7E0C2CA8"/>
    <w:rsid w:val="7EA2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2021-07-05T06:35:00Z</dcterms:created>
  <dc:creator>Administrator</dc:creator>
  <cp:lastModifiedBy>李东升</cp:lastModifiedBy>
  <dcterms:modified xsi:type="dcterms:W3CDTF">2021-07-16T02:55:21Z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