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</w:p>
    <w:p w:rsidR="00E241AF" w:rsidRDefault="00797349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磷肥厂磷</w:t>
      </w:r>
      <w:r w:rsidR="00E92B46"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酸车间</w:t>
      </w:r>
    </w:p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  <w:lang w:bidi="ar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ED285E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1#线萃取</w:t>
      </w:r>
      <w:r w:rsidR="00AB39C3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内</w:t>
      </w:r>
      <w:r w:rsidR="0065585A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操</w:t>
      </w:r>
      <w:r w:rsidR="00E92B46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岗位</w:t>
      </w:r>
    </w:p>
    <w:p w:rsidR="00E241AF" w:rsidRDefault="00E241AF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  <w:sectPr w:rsidR="00E241AF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E241AF" w:rsidRDefault="00ED285E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磷酸车间1#线萃取</w:t>
      </w:r>
      <w:r w:rsidR="00AB39C3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内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E241AF">
        <w:trPr>
          <w:trHeight w:val="788"/>
          <w:jc w:val="center"/>
        </w:trPr>
        <w:tc>
          <w:tcPr>
            <w:tcW w:w="1861" w:type="dxa"/>
            <w:gridSpan w:val="2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E241AF" w:rsidRDefault="00ED28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1#线萃取</w:t>
            </w:r>
            <w:r w:rsidR="00DD2500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内</w:t>
            </w:r>
            <w:r w:rsidR="0065585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操</w:t>
            </w:r>
          </w:p>
        </w:tc>
        <w:tc>
          <w:tcPr>
            <w:tcW w:w="1937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544" w:type="dxa"/>
            <w:vAlign w:val="center"/>
          </w:tcPr>
          <w:p w:rsidR="00E241AF" w:rsidRDefault="00ED28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1#线</w:t>
            </w:r>
            <w:r w:rsidR="0065585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稀酸</w:t>
            </w:r>
            <w:r w:rsidR="00E92B4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装置</w:t>
            </w:r>
          </w:p>
        </w:tc>
      </w:tr>
      <w:tr w:rsidR="00E241AF">
        <w:trPr>
          <w:trHeight w:val="788"/>
          <w:jc w:val="center"/>
        </w:trPr>
        <w:tc>
          <w:tcPr>
            <w:tcW w:w="1134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执行相关的法律、法规、规章、标准及公司规章制度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AB39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shd w:val="clear" w:color="auto" w:fill="FFFFFF"/>
              </w:rPr>
              <w:t>遵守本岗位的《稀酸操作规程》、工艺指标，</w:t>
            </w:r>
            <w:r w:rsidR="00ED285E" w:rsidRPr="00ED285E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shd w:val="clear" w:color="auto" w:fill="FFFFFF"/>
              </w:rPr>
              <w:t>及时处置DCS报警联锁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D285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D285E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shd w:val="clear" w:color="auto" w:fill="FFFFFF"/>
              </w:rPr>
              <w:t>熟悉本岗位的工艺流程、原理、安全控制基本要求，并熟练掌握磷酸、硫酸、生石灰的理化性质、特点及应急处理要求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D285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熟练掌握本岗位的风险点及职业危害因素，并对外来人员进行</w:t>
            </w:r>
            <w:r w:rsidR="00E92B4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告知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严格控制各项工艺安全指标，防止发生各类安全、工艺、设备事故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正确佩戴和使用劳动防护用品，并对外来人员的穿戴情况进行检查、制止及报告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AB39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B39C3">
              <w:rPr>
                <w:rFonts w:ascii="仿宋_GB2312" w:eastAsia="仿宋_GB2312" w:hAnsi="宋体" w:hint="eastAsia"/>
                <w:sz w:val="24"/>
                <w:lang w:val="zh-CN"/>
              </w:rPr>
              <w:t>对</w:t>
            </w:r>
            <w:r w:rsidRPr="00AB39C3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过滤</w:t>
            </w:r>
            <w:r w:rsidRPr="00AB39C3">
              <w:rPr>
                <w:rFonts w:ascii="仿宋_GB2312" w:eastAsia="仿宋_GB2312" w:hAnsi="宋体" w:hint="eastAsia"/>
                <w:sz w:val="24"/>
              </w:rPr>
              <w:t>岗位</w:t>
            </w:r>
            <w:r w:rsidRPr="00AB39C3">
              <w:rPr>
                <w:rFonts w:ascii="仿宋_GB2312" w:eastAsia="仿宋_GB2312" w:hAnsi="宋体" w:hint="eastAsia"/>
                <w:sz w:val="24"/>
                <w:lang w:val="zh-CN"/>
              </w:rPr>
              <w:t>中控室</w:t>
            </w:r>
            <w:r w:rsidRPr="00AB39C3">
              <w:rPr>
                <w:rFonts w:ascii="仿宋_GB2312" w:eastAsia="仿宋_GB2312" w:hAnsi="宋体" w:hint="eastAsia"/>
                <w:sz w:val="24"/>
              </w:rPr>
              <w:t>内应急、监测、消防设施情况</w:t>
            </w:r>
            <w:r w:rsidRPr="00AB39C3">
              <w:rPr>
                <w:rFonts w:ascii="仿宋_GB2312" w:eastAsia="仿宋_GB2312" w:hAnsi="宋体" w:hint="eastAsia"/>
                <w:sz w:val="24"/>
                <w:lang w:val="zh-CN"/>
              </w:rPr>
              <w:t>进行检查，</w:t>
            </w:r>
            <w:r w:rsidRPr="00AB39C3">
              <w:rPr>
                <w:rFonts w:ascii="仿宋_GB2312" w:eastAsia="仿宋_GB2312" w:hAnsi="宋体" w:hint="eastAsia"/>
                <w:sz w:val="24"/>
              </w:rPr>
              <w:t>并形成记录，</w:t>
            </w:r>
            <w:r w:rsidRPr="00AB39C3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有异常及时处理、汇报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AB39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协助主操</w:t>
            </w:r>
            <w:r w:rsidR="00797349" w:rsidRPr="00797349">
              <w:rPr>
                <w:rFonts w:ascii="仿宋_GB2312" w:eastAsia="仿宋_GB2312" w:hAnsi="宋体" w:hint="eastAsia"/>
                <w:sz w:val="24"/>
              </w:rPr>
              <w:t>落实作业前的工艺交出措施，并</w:t>
            </w:r>
            <w:r w:rsidR="00797349" w:rsidRPr="00797349">
              <w:rPr>
                <w:rFonts w:ascii="仿宋_GB2312" w:eastAsia="仿宋_GB2312" w:hAnsi="宋体" w:hint="eastAsia"/>
                <w:sz w:val="24"/>
                <w:lang w:val="zh-CN"/>
              </w:rPr>
              <w:t>对</w:t>
            </w:r>
            <w:r w:rsidR="00797349" w:rsidRPr="00797349">
              <w:rPr>
                <w:rFonts w:ascii="仿宋_GB2312" w:eastAsia="仿宋_GB2312" w:hAnsi="宋体" w:hint="eastAsia"/>
                <w:sz w:val="24"/>
              </w:rPr>
              <w:t>属地范围内各种作业</w:t>
            </w:r>
            <w:r w:rsidR="00797349" w:rsidRPr="00797349">
              <w:rPr>
                <w:rFonts w:ascii="仿宋_GB2312" w:eastAsia="仿宋_GB2312" w:hAnsi="宋体" w:hint="eastAsia"/>
                <w:sz w:val="24"/>
                <w:lang w:val="zh-CN"/>
              </w:rPr>
              <w:t>的安全措施、行为规范等进行监督检查，</w:t>
            </w:r>
            <w:r w:rsidR="00797349" w:rsidRPr="00797349">
              <w:rPr>
                <w:rFonts w:ascii="仿宋_GB2312" w:eastAsia="仿宋_GB2312" w:hAnsi="宋体" w:hint="eastAsia"/>
                <w:sz w:val="24"/>
              </w:rPr>
              <w:t>及时制止或举报“三违”行为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参与本岗位相关的工艺危害分析、工作危害分析、开车前安全检查、隐患排查、事故调查、应急演练等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监督进入属地范围的承包商</w:t>
            </w:r>
            <w:r w:rsidR="00C80AB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及外来人员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的作业行为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接受安全生产教育和培训，掌握本岗位所需的安全生产知识，并对安全生产提出合理化建议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发现异常情况时，及时合理处置并报告班长，紧急情况有权先处理再汇报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车间和公司制度规定的其它安全职责</w:t>
            </w:r>
          </w:p>
        </w:tc>
      </w:tr>
    </w:tbl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ED285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磷酸车间1#线萃取</w:t>
      </w:r>
      <w:r w:rsidR="00AB39C3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内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752"/>
        <w:gridCol w:w="1467"/>
        <w:gridCol w:w="1190"/>
        <w:gridCol w:w="6311"/>
      </w:tblGrid>
      <w:tr w:rsidR="00E241AF">
        <w:trPr>
          <w:trHeight w:val="780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C32B10">
        <w:trPr>
          <w:trHeight w:val="24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797349">
              <w:rPr>
                <w:rFonts w:ascii="仿宋_GB2312" w:eastAsia="仿宋_GB2312" w:hint="eastAsia"/>
                <w:bCs/>
                <w:sz w:val="22"/>
              </w:rPr>
              <w:t>机械伤害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检修、清堵机械必须严格执行断电、验电、挂牌，专人监护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>
        <w:trPr>
          <w:trHeight w:val="23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人手直接频繁接触的机械，必须有完好紧急制动装置；机械设备各传动部位必须有可靠防护装置；各人孔、投料口、等部位必须有盖板、护栏和警示牌；作业环境保持整洁卫生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C32B10">
              <w:rPr>
                <w:rFonts w:ascii="仿宋_GB2312" w:eastAsia="仿宋_GB2312" w:hint="eastAsia"/>
                <w:bCs/>
              </w:rPr>
              <w:t>各机械开关布局必须合理，必须符合两条标准：一是便于操作者紧急停车；二是避免误开其他设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备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 w:rsidTr="00C32B10">
        <w:trPr>
          <w:trHeight w:val="158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严禁无关人员进入危险因素较大的机械作业现场</w:t>
            </w:r>
          </w:p>
        </w:tc>
      </w:tr>
      <w:tr w:rsidR="00C32B10">
        <w:trPr>
          <w:trHeight w:val="15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32B10">
              <w:rPr>
                <w:rFonts w:ascii="仿宋_GB2312" w:eastAsia="仿宋_GB2312" w:hint="eastAsia"/>
                <w:bCs/>
                <w:sz w:val="22"/>
              </w:rPr>
              <w:t>5、操作各种机械人员必须经过专业培训，掌握该设备性能的基础知识，经考试合格，持证上岗</w:t>
            </w:r>
          </w:p>
        </w:tc>
      </w:tr>
      <w:tr w:rsidR="00C32B10">
        <w:trPr>
          <w:trHeight w:val="301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Pr="00487407" w:rsidRDefault="0065585A" w:rsidP="00362A2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接触磷</w:t>
            </w:r>
            <w:r w:rsidR="00C32B10" w:rsidRPr="00487407">
              <w:rPr>
                <w:rFonts w:ascii="仿宋_GB2312" w:eastAsia="仿宋_GB2312" w:hint="eastAsia"/>
                <w:bCs/>
                <w:sz w:val="22"/>
              </w:rPr>
              <w:t>酸、蒸汽、</w:t>
            </w:r>
            <w:r w:rsidR="009842E7">
              <w:rPr>
                <w:rFonts w:ascii="仿宋_GB2312" w:eastAsia="仿宋_GB2312" w:hint="eastAsia"/>
                <w:bCs/>
                <w:sz w:val="22"/>
              </w:rPr>
              <w:t>料浆、</w:t>
            </w:r>
            <w:r w:rsidR="00C32B10" w:rsidRPr="00487407">
              <w:rPr>
                <w:rFonts w:ascii="仿宋_GB2312" w:eastAsia="仿宋_GB2312" w:hint="eastAsia"/>
                <w:bCs/>
                <w:sz w:val="22"/>
              </w:rPr>
              <w:t>热水等高温物料造成烫伤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Pr="00487407" w:rsidRDefault="00C32B10" w:rsidP="00362A2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人员伤亡</w:t>
            </w:r>
          </w:p>
          <w:p w:rsidR="00C32B10" w:rsidRPr="00487407" w:rsidRDefault="00C32B10" w:rsidP="00362A2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487407" w:rsidRDefault="00C32B10" w:rsidP="00362A2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加强设备维护保养，防止跑、冒、滴、漏现象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做好高温设备管道保温，防止高温部位裸露。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涉高温清堵作业管理，作业经审批后方可实施。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非检修人员严禁私自拆开检修设备</w:t>
            </w:r>
          </w:p>
        </w:tc>
      </w:tr>
      <w:tr w:rsidR="00C32B10" w:rsidT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5、</w:t>
            </w:r>
            <w:r w:rsidRPr="008C39AD">
              <w:rPr>
                <w:rFonts w:ascii="仿宋_GB2312" w:eastAsia="仿宋_GB2312" w:hint="eastAsia"/>
                <w:bCs/>
                <w:sz w:val="22"/>
              </w:rPr>
              <w:t>在有可能接触高温危险的位置设置警示标识。</w:t>
            </w:r>
          </w:p>
        </w:tc>
      </w:tr>
      <w:tr w:rsid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6、作业时做好个体防护，并有专人监护。</w:t>
            </w:r>
          </w:p>
        </w:tc>
      </w:tr>
      <w:tr w:rsid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7、做好员工防烫伤应急知识培训，定期开展应急演练</w:t>
            </w:r>
          </w:p>
        </w:tc>
      </w:tr>
      <w:tr w:rsidR="00E241AF">
        <w:trPr>
          <w:trHeight w:val="22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65585A" w:rsidP="0065585A">
            <w:pPr>
              <w:ind w:firstLineChars="100" w:firstLine="240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不接触低压带电体，不靠近高压带电体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。</w:t>
            </w:r>
          </w:p>
        </w:tc>
      </w:tr>
      <w:tr w:rsidR="00E241AF">
        <w:trPr>
          <w:trHeight w:val="27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规范电气设备接地、接零，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定期对运转设备接线，临时用电设备接线情况检查。</w:t>
            </w:r>
          </w:p>
        </w:tc>
      </w:tr>
      <w:tr w:rsidR="00E241AF">
        <w:trPr>
          <w:trHeight w:val="25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3、在有触电危险的位置设置警示标识。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4、用电设备检修必须断电、验电、挂牌，专人监护。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临时电源箱设置漏电保护器，实现一机一闸一保护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6、非电工人员严禁私自拆、接用电设备及线路。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7、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临时用电办理临时用电票证。</w:t>
            </w:r>
          </w:p>
        </w:tc>
      </w:tr>
      <w:tr w:rsidR="00E241AF" w:rsidTr="0065585A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8、做好员工触电预防及应急知识培训，定期开展应急演练。</w:t>
            </w:r>
          </w:p>
        </w:tc>
      </w:tr>
    </w:tbl>
    <w:p w:rsidR="0065585A" w:rsidRDefault="0065585A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241AF" w:rsidRDefault="00C32B10" w:rsidP="00E200BB">
      <w:pPr>
        <w:ind w:firstLineChars="300" w:firstLine="1084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酸车间</w:t>
      </w:r>
      <w:r w:rsidR="00ED285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1#线萃取</w:t>
      </w:r>
      <w:r w:rsidR="00DD250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内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岗位操作规程卡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313"/>
        <w:gridCol w:w="7020"/>
      </w:tblGrid>
      <w:tr w:rsidR="00E241AF">
        <w:trPr>
          <w:trHeight w:val="894"/>
          <w:jc w:val="center"/>
        </w:trPr>
        <w:tc>
          <w:tcPr>
            <w:tcW w:w="2313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E241AF" w:rsidTr="004072BE">
        <w:trPr>
          <w:trHeight w:val="8673"/>
          <w:jc w:val="center"/>
        </w:trPr>
        <w:tc>
          <w:tcPr>
            <w:tcW w:w="2313" w:type="dxa"/>
            <w:vAlign w:val="center"/>
          </w:tcPr>
          <w:p w:rsidR="00E241AF" w:rsidRDefault="00E200BB" w:rsidP="000F4439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萃取</w:t>
            </w:r>
            <w:r w:rsidR="00C32B1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指标控制</w:t>
            </w:r>
          </w:p>
        </w:tc>
        <w:tc>
          <w:tcPr>
            <w:tcW w:w="7020" w:type="dxa"/>
            <w:vAlign w:val="center"/>
          </w:tcPr>
          <w:p w:rsidR="00AB39C3" w:rsidRPr="00AB39C3" w:rsidRDefault="00AB39C3" w:rsidP="00AB39C3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AB39C3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 xml:space="preserve">1、反应料浆温度 </w:t>
            </w:r>
            <w:r w:rsidRPr="00AB39C3">
              <w:rPr>
                <w:rFonts w:ascii="仿宋_GB2312" w:eastAsia="仿宋_GB2312" w:hAnsi="仿宋" w:cs="仿宋_GB2312" w:hint="eastAsia"/>
                <w:sz w:val="22"/>
                <w:szCs w:val="21"/>
              </w:rPr>
              <w:t>82～92℃。</w:t>
            </w:r>
          </w:p>
          <w:p w:rsidR="00AB39C3" w:rsidRPr="00AB39C3" w:rsidRDefault="00AB39C3" w:rsidP="00AB39C3">
            <w:pPr>
              <w:rPr>
                <w:rFonts w:ascii="仿宋_GB2312" w:eastAsia="仿宋_GB2312" w:hAnsi="仿宋" w:cs="仿宋"/>
                <w:sz w:val="22"/>
                <w:szCs w:val="21"/>
                <w:shd w:val="clear" w:color="auto" w:fill="FFFFFF"/>
              </w:rPr>
            </w:pPr>
            <w:r w:rsidRPr="00AB39C3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>2、反应料浆液相SO</w:t>
            </w:r>
            <w:r w:rsidRPr="00AB39C3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  <w:vertAlign w:val="subscript"/>
              </w:rPr>
              <w:t>3</w:t>
            </w:r>
            <w:r w:rsidRPr="00AB39C3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 xml:space="preserve">浓度  </w:t>
            </w:r>
            <w:r w:rsidRPr="00AB39C3">
              <w:rPr>
                <w:rFonts w:ascii="仿宋_GB2312" w:eastAsia="仿宋_GB2312" w:hAnsi="仿宋" w:cs="仿宋_GB2312" w:hint="eastAsia"/>
                <w:sz w:val="22"/>
                <w:szCs w:val="21"/>
              </w:rPr>
              <w:t>0.025～0.045</w:t>
            </w:r>
            <w:r w:rsidRPr="00AB39C3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 xml:space="preserve"> g/ml。</w:t>
            </w:r>
          </w:p>
          <w:p w:rsidR="00AB39C3" w:rsidRPr="00AB39C3" w:rsidRDefault="00AB39C3" w:rsidP="00AB39C3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AB39C3">
              <w:rPr>
                <w:rFonts w:ascii="仿宋_GB2312" w:eastAsia="仿宋_GB2312" w:hint="eastAsia"/>
                <w:sz w:val="22"/>
                <w:szCs w:val="21"/>
              </w:rPr>
              <w:t>3、</w:t>
            </w:r>
            <w:r w:rsidRPr="00AB39C3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 xml:space="preserve">反应料浆液固比  </w:t>
            </w:r>
            <w:r w:rsidRPr="00AB39C3">
              <w:rPr>
                <w:rFonts w:ascii="仿宋_GB2312" w:eastAsia="仿宋_GB2312" w:hAnsi="仿宋" w:cs="仿宋_GB2312" w:hint="eastAsia"/>
                <w:sz w:val="22"/>
                <w:szCs w:val="21"/>
              </w:rPr>
              <w:t>1.8～3.0:1。</w:t>
            </w:r>
          </w:p>
          <w:p w:rsidR="00AB39C3" w:rsidRPr="00AB39C3" w:rsidRDefault="00AB39C3" w:rsidP="00AB39C3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AB39C3">
              <w:rPr>
                <w:rFonts w:ascii="仿宋_GB2312" w:eastAsia="仿宋_GB2312" w:hAnsi="仿宋" w:cs="仿宋_GB2312" w:hint="eastAsia"/>
                <w:sz w:val="22"/>
                <w:szCs w:val="21"/>
              </w:rPr>
              <w:t>4、成品磷酸</w:t>
            </w:r>
            <w:r w:rsidRPr="00AB39C3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>P</w:t>
            </w:r>
            <w:r w:rsidRPr="00AB39C3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  <w:vertAlign w:val="subscript"/>
              </w:rPr>
              <w:t>2</w:t>
            </w:r>
            <w:r w:rsidRPr="00AB39C3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>O</w:t>
            </w:r>
            <w:r w:rsidRPr="00AB39C3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  <w:vertAlign w:val="subscript"/>
              </w:rPr>
              <w:t>5</w:t>
            </w:r>
            <w:r w:rsidRPr="00AB39C3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 xml:space="preserve">含量  </w:t>
            </w:r>
            <w:r w:rsidRPr="00AB39C3">
              <w:rPr>
                <w:rFonts w:ascii="仿宋_GB2312" w:eastAsia="仿宋_GB2312" w:hAnsi="仿宋" w:cs="仿宋_GB2312" w:hint="eastAsia"/>
                <w:sz w:val="22"/>
                <w:szCs w:val="21"/>
              </w:rPr>
              <w:t>22.0～25.0</w:t>
            </w:r>
          </w:p>
          <w:p w:rsidR="00AB39C3" w:rsidRPr="00AB39C3" w:rsidRDefault="00AB39C3" w:rsidP="00AB39C3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AB39C3">
              <w:rPr>
                <w:rFonts w:ascii="仿宋_GB2312" w:eastAsia="仿宋_GB2312" w:hAnsi="仿宋" w:cs="仿宋_GB2312" w:hint="eastAsia"/>
                <w:sz w:val="22"/>
                <w:szCs w:val="21"/>
              </w:rPr>
              <w:t>5、萃取率</w:t>
            </w:r>
            <w:r w:rsidRPr="00AB39C3">
              <w:rPr>
                <w:rFonts w:ascii="宋体" w:hAnsi="宋体" w:cs="仿宋_GB2312" w:hint="eastAsia"/>
                <w:sz w:val="22"/>
                <w:szCs w:val="21"/>
              </w:rPr>
              <w:t>≥</w:t>
            </w:r>
            <w:r w:rsidRPr="00AB39C3">
              <w:rPr>
                <w:rFonts w:ascii="仿宋_GB2312" w:eastAsia="仿宋_GB2312" w:hAnsi="仿宋" w:cs="仿宋_GB2312" w:hint="eastAsia"/>
                <w:sz w:val="22"/>
                <w:szCs w:val="21"/>
              </w:rPr>
              <w:t>96.5%</w:t>
            </w:r>
          </w:p>
          <w:p w:rsidR="00E241AF" w:rsidRPr="000F4439" w:rsidRDefault="00AB39C3" w:rsidP="00AB39C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  <w:r w:rsidRPr="00AB39C3">
              <w:rPr>
                <w:rFonts w:ascii="仿宋_GB2312" w:eastAsia="仿宋_GB2312" w:hAnsi="仿宋" w:cs="仿宋_GB2312" w:hint="eastAsia"/>
                <w:sz w:val="22"/>
                <w:szCs w:val="21"/>
              </w:rPr>
              <w:t>6、洗涤率</w:t>
            </w:r>
            <w:r w:rsidRPr="00AB39C3">
              <w:rPr>
                <w:rFonts w:ascii="宋体" w:hAnsi="宋体" w:cs="仿宋_GB2312" w:hint="eastAsia"/>
                <w:sz w:val="22"/>
                <w:szCs w:val="21"/>
              </w:rPr>
              <w:t>≥</w:t>
            </w:r>
            <w:r w:rsidRPr="00AB39C3">
              <w:rPr>
                <w:rFonts w:ascii="仿宋_GB2312" w:eastAsia="仿宋_GB2312" w:hAnsi="仿宋" w:cs="仿宋_GB2312" w:hint="eastAsia"/>
                <w:sz w:val="22"/>
                <w:szCs w:val="21"/>
              </w:rPr>
              <w:t>98.5%</w:t>
            </w:r>
          </w:p>
        </w:tc>
      </w:tr>
    </w:tbl>
    <w:p w:rsidR="00E241AF" w:rsidRDefault="00E241AF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241AF" w:rsidRDefault="00E92B46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E200BB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磷酸车间1#线萃取</w:t>
      </w:r>
      <w:r w:rsidR="00AB39C3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内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527"/>
        <w:gridCol w:w="5103"/>
      </w:tblGrid>
      <w:tr w:rsidR="00E241A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E241AF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Pr="000F4439" w:rsidRDefault="00585837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0F4439">
              <w:rPr>
                <w:rFonts w:ascii="仿宋_GB2312" w:eastAsia="仿宋_GB2312" w:hint="eastAsia"/>
                <w:sz w:val="22"/>
                <w:szCs w:val="21"/>
              </w:rPr>
              <w:t>系统断电跳闸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9C3" w:rsidRPr="00AB39C3" w:rsidRDefault="00AB39C3" w:rsidP="00AB39C3">
            <w:pPr>
              <w:rPr>
                <w:rFonts w:ascii="仿宋_GB2312" w:eastAsia="仿宋_GB2312"/>
                <w:sz w:val="22"/>
                <w:szCs w:val="21"/>
              </w:rPr>
            </w:pPr>
            <w:r w:rsidRPr="00AB39C3">
              <w:rPr>
                <w:rFonts w:ascii="仿宋_GB2312" w:eastAsia="仿宋_GB2312" w:hint="eastAsia"/>
                <w:sz w:val="22"/>
                <w:szCs w:val="21"/>
              </w:rPr>
              <w:t>1、联系主操，萃取槽断酸矿；</w:t>
            </w:r>
          </w:p>
          <w:p w:rsidR="00AB39C3" w:rsidRPr="00AB39C3" w:rsidRDefault="00AB39C3" w:rsidP="00AB39C3">
            <w:pPr>
              <w:rPr>
                <w:rFonts w:ascii="仿宋_GB2312" w:eastAsia="仿宋_GB2312"/>
                <w:sz w:val="22"/>
                <w:szCs w:val="21"/>
              </w:rPr>
            </w:pPr>
            <w:r w:rsidRPr="00AB39C3">
              <w:rPr>
                <w:rFonts w:ascii="仿宋_GB2312" w:eastAsia="仿宋_GB2312" w:hint="eastAsia"/>
                <w:sz w:val="22"/>
                <w:szCs w:val="21"/>
              </w:rPr>
              <w:t>2、联系磷铵，停效热水；</w:t>
            </w:r>
          </w:p>
          <w:p w:rsidR="00DA051F" w:rsidRPr="000F4439" w:rsidRDefault="00AB39C3" w:rsidP="00AB39C3">
            <w:pPr>
              <w:rPr>
                <w:rFonts w:ascii="仿宋_GB2312" w:eastAsia="仿宋_GB2312" w:hAnsi="仿宋_GB2312"/>
                <w:sz w:val="22"/>
                <w:szCs w:val="21"/>
              </w:rPr>
            </w:pPr>
            <w:r w:rsidRPr="00AB39C3">
              <w:rPr>
                <w:rFonts w:ascii="仿宋_GB2312" w:eastAsia="仿宋_GB2312" w:hint="eastAsia"/>
                <w:sz w:val="22"/>
                <w:szCs w:val="21"/>
              </w:rPr>
              <w:t>3、联系2#线，停冲渣斗水</w:t>
            </w:r>
          </w:p>
        </w:tc>
      </w:tr>
      <w:tr w:rsidR="002162E1" w:rsidTr="000F4439">
        <w:trPr>
          <w:trHeight w:val="2439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585837" w:rsidRDefault="000F4439" w:rsidP="007465B2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硫酸、磷酸、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蒸汽、</w:t>
            </w:r>
            <w:r>
              <w:rPr>
                <w:rFonts w:ascii="仿宋_GB2312" w:eastAsia="仿宋_GB2312" w:hint="eastAsia"/>
                <w:bCs/>
                <w:sz w:val="22"/>
              </w:rPr>
              <w:t>料浆、热水、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泄漏引起灼烫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439" w:rsidRDefault="000F4439" w:rsidP="007465B2">
            <w:pPr>
              <w:rPr>
                <w:rFonts w:ascii="仿宋_GB2312" w:eastAsia="仿宋_GB2312"/>
                <w:bCs/>
                <w:sz w:val="22"/>
              </w:rPr>
            </w:pPr>
            <w:r w:rsidRPr="006E0F86">
              <w:rPr>
                <w:rFonts w:ascii="仿宋_GB2312" w:eastAsia="仿宋_GB2312" w:hint="eastAsia"/>
                <w:bCs/>
              </w:rPr>
              <w:t>1、立即切断来源，疏散周边人员</w:t>
            </w:r>
          </w:p>
          <w:p w:rsidR="002162E1" w:rsidRPr="00585837" w:rsidRDefault="000F4439" w:rsidP="007465B2">
            <w:pPr>
              <w:rPr>
                <w:rFonts w:ascii="仿宋_GB2312" w:eastAsia="仿宋_GB2312"/>
                <w:bCs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2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、将受伤人员撤离至安全区域，迅速脱去被化学物沾染的衣物，用流动清水冲洗创面15-30分钟。</w:t>
            </w:r>
          </w:p>
          <w:p w:rsidR="002162E1" w:rsidRPr="00585837" w:rsidRDefault="000F4439" w:rsidP="007465B2">
            <w:pPr>
              <w:rPr>
                <w:rFonts w:ascii="仿宋_GB2312" w:eastAsia="仿宋_GB2312"/>
                <w:bCs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3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、如溅入眼内，应立即拉开眼睑，使溅入物流出，同时迅速用大量清水冲洗。</w:t>
            </w:r>
          </w:p>
          <w:p w:rsidR="002162E1" w:rsidRPr="00585837" w:rsidRDefault="000F4439" w:rsidP="007465B2">
            <w:pPr>
              <w:spacing w:line="400" w:lineRule="atLeast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4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、立即拔打报警电话“68110”，并向车间、厂部报告</w:t>
            </w:r>
            <w:r w:rsidR="002162E1" w:rsidRPr="00585837">
              <w:rPr>
                <w:rFonts w:ascii="仿宋_GB2312" w:eastAsia="仿宋_GB2312" w:hAnsi="仿宋_GB2312" w:cs="仿宋_GB2312" w:hint="eastAsia"/>
                <w:sz w:val="22"/>
              </w:rPr>
              <w:t>。</w:t>
            </w:r>
          </w:p>
        </w:tc>
      </w:tr>
      <w:tr w:rsidR="002162E1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8D013D" w:rsidRDefault="002162E1" w:rsidP="008D013D">
            <w:pPr>
              <w:rPr>
                <w:rFonts w:ascii="仿宋_GB2312" w:eastAsia="仿宋_GB2312"/>
                <w:bCs/>
                <w:sz w:val="22"/>
              </w:rPr>
            </w:pPr>
            <w:r w:rsidRPr="008D013D">
              <w:rPr>
                <w:rFonts w:ascii="仿宋_GB2312" w:eastAsia="仿宋_GB2312" w:hint="eastAsia"/>
                <w:bCs/>
                <w:sz w:val="22"/>
              </w:rPr>
              <w:t>因电源线裸露、接地不良或误操作引发触电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8D013D" w:rsidRDefault="002162E1" w:rsidP="008D013D">
            <w:pPr>
              <w:rPr>
                <w:rFonts w:ascii="仿宋_GB2312" w:eastAsia="仿宋_GB2312"/>
                <w:bCs/>
                <w:sz w:val="22"/>
              </w:rPr>
            </w:pPr>
            <w:r w:rsidRPr="008D013D">
              <w:rPr>
                <w:rFonts w:ascii="仿宋_GB2312" w:eastAsia="仿宋_GB2312" w:hint="eastAsia"/>
                <w:bCs/>
                <w:sz w:val="22"/>
              </w:rPr>
              <w:t>1、立即切断电源或使用绝缘物使其脱离电源。</w:t>
            </w:r>
          </w:p>
          <w:p w:rsidR="002162E1" w:rsidRPr="008D013D" w:rsidRDefault="002162E1" w:rsidP="008D013D">
            <w:pPr>
              <w:rPr>
                <w:rFonts w:ascii="仿宋_GB2312" w:eastAsia="仿宋_GB2312"/>
                <w:bCs/>
                <w:sz w:val="22"/>
              </w:rPr>
            </w:pPr>
            <w:r w:rsidRPr="008D013D">
              <w:rPr>
                <w:rFonts w:ascii="仿宋_GB2312" w:eastAsia="仿宋_GB2312" w:hint="eastAsia"/>
                <w:bCs/>
                <w:sz w:val="22"/>
              </w:rPr>
              <w:t>2、对触电人员进行人工呼吸及胸外心脏按压。</w:t>
            </w:r>
          </w:p>
          <w:p w:rsidR="002162E1" w:rsidRPr="008D013D" w:rsidRDefault="002162E1" w:rsidP="008D013D">
            <w:pPr>
              <w:rPr>
                <w:rFonts w:ascii="仿宋_GB2312" w:eastAsia="仿宋_GB2312"/>
                <w:bCs/>
                <w:sz w:val="22"/>
              </w:rPr>
            </w:pPr>
            <w:r w:rsidRPr="008D013D">
              <w:rPr>
                <w:rFonts w:ascii="仿宋_GB2312" w:eastAsia="仿宋_GB2312" w:hint="eastAsia"/>
                <w:bCs/>
                <w:sz w:val="22"/>
              </w:rPr>
              <w:t>3、立即拔打报警电话“68110”，并向车间、厂部报告。</w:t>
            </w:r>
          </w:p>
        </w:tc>
      </w:tr>
      <w:tr w:rsidR="002162E1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0F4439" w:rsidP="008D013D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0F4439">
              <w:rPr>
                <w:rFonts w:ascii="仿宋_GB2312" w:eastAsia="仿宋_GB2312" w:hint="eastAsia"/>
                <w:bCs/>
                <w:sz w:val="22"/>
              </w:rPr>
              <w:t>因</w:t>
            </w:r>
            <w:r w:rsidR="008D013D">
              <w:rPr>
                <w:rFonts w:ascii="仿宋_GB2312" w:eastAsia="仿宋_GB2312" w:hint="eastAsia"/>
                <w:bCs/>
                <w:sz w:val="22"/>
              </w:rPr>
              <w:t>四氟化硅</w:t>
            </w:r>
            <w:r w:rsidRPr="000F4439">
              <w:rPr>
                <w:rFonts w:ascii="仿宋_GB2312" w:eastAsia="仿宋_GB2312" w:hint="eastAsia"/>
                <w:bCs/>
                <w:sz w:val="22"/>
              </w:rPr>
              <w:t>泄漏引发中毒窒息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439" w:rsidRPr="006E0F86" w:rsidRDefault="000F4439" w:rsidP="000F4439">
            <w:pPr>
              <w:rPr>
                <w:rFonts w:ascii="仿宋_GB2312" w:eastAsia="仿宋_GB2312"/>
                <w:bCs/>
              </w:rPr>
            </w:pPr>
            <w:r w:rsidRPr="006E0F86">
              <w:rPr>
                <w:rFonts w:ascii="仿宋_GB2312" w:eastAsia="仿宋_GB2312" w:hint="eastAsia"/>
                <w:bCs/>
              </w:rPr>
              <w:t>1、</w:t>
            </w:r>
            <w:r w:rsidR="008D013D">
              <w:rPr>
                <w:rFonts w:ascii="仿宋_GB2312" w:eastAsia="仿宋_GB2312" w:hint="eastAsia"/>
                <w:bCs/>
              </w:rPr>
              <w:t>DCS操作工切断酸矿来源，</w:t>
            </w:r>
            <w:r w:rsidRPr="006E0F86">
              <w:rPr>
                <w:rFonts w:ascii="仿宋_GB2312" w:eastAsia="仿宋_GB2312" w:hint="eastAsia"/>
                <w:bCs/>
              </w:rPr>
              <w:t>阻止毒物</w:t>
            </w:r>
            <w:r w:rsidR="008D013D">
              <w:rPr>
                <w:rFonts w:ascii="仿宋_GB2312" w:eastAsia="仿宋_GB2312" w:hint="eastAsia"/>
                <w:bCs/>
              </w:rPr>
              <w:t>产生和</w:t>
            </w:r>
            <w:r w:rsidRPr="006E0F86">
              <w:rPr>
                <w:rFonts w:ascii="仿宋_GB2312" w:eastAsia="仿宋_GB2312" w:hint="eastAsia"/>
                <w:bCs/>
              </w:rPr>
              <w:t>蔓延扩散。</w:t>
            </w:r>
          </w:p>
          <w:p w:rsidR="000F4439" w:rsidRPr="006E0F86" w:rsidRDefault="000F4439" w:rsidP="000F4439">
            <w:pPr>
              <w:rPr>
                <w:rFonts w:ascii="仿宋_GB2312" w:eastAsia="仿宋_GB2312"/>
                <w:bCs/>
              </w:rPr>
            </w:pPr>
            <w:r w:rsidRPr="006E0F86">
              <w:rPr>
                <w:rFonts w:ascii="仿宋_GB2312" w:eastAsia="仿宋_GB2312" w:hint="eastAsia"/>
                <w:bCs/>
              </w:rPr>
              <w:t>2、将中毒者移至空气新鲜处，立即进行人工呼吸及胸外心脏按压。</w:t>
            </w:r>
          </w:p>
          <w:p w:rsidR="002162E1" w:rsidRPr="00E92B46" w:rsidRDefault="000F4439" w:rsidP="000F4439">
            <w:pPr>
              <w:rPr>
                <w:rFonts w:ascii="仿宋_GB2312" w:eastAsia="仿宋_GB2312"/>
                <w:sz w:val="24"/>
                <w:szCs w:val="21"/>
              </w:rPr>
            </w:pPr>
            <w:r w:rsidRPr="006E0F86">
              <w:rPr>
                <w:rFonts w:ascii="仿宋_GB2312" w:eastAsia="仿宋_GB2312" w:hint="eastAsia"/>
                <w:bCs/>
              </w:rPr>
              <w:t>3、立即拔打报警电话“68110”，并向车间、厂部报告。</w:t>
            </w:r>
          </w:p>
        </w:tc>
      </w:tr>
    </w:tbl>
    <w:p w:rsidR="00E241AF" w:rsidRDefault="00E241AF" w:rsidP="008D013D">
      <w:pPr>
        <w:widowControl/>
        <w:spacing w:line="400" w:lineRule="atLeast"/>
        <w:textAlignment w:val="center"/>
        <w:rPr>
          <w:rFonts w:ascii="仿宋_GB2312" w:eastAsia="仿宋_GB2312" w:hAnsi="仿宋_GB2312" w:cs="仿宋_GB2312"/>
        </w:rPr>
      </w:pPr>
      <w:bookmarkStart w:id="0" w:name="_GoBack"/>
      <w:bookmarkEnd w:id="0"/>
    </w:p>
    <w:sectPr w:rsidR="00E241AF">
      <w:pgSz w:w="11906" w:h="16838"/>
      <w:pgMar w:top="1701" w:right="1588" w:bottom="1417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0036F48"/>
    <w:rsid w:val="000F4439"/>
    <w:rsid w:val="002162E1"/>
    <w:rsid w:val="004072BE"/>
    <w:rsid w:val="00566883"/>
    <w:rsid w:val="00585837"/>
    <w:rsid w:val="0065585A"/>
    <w:rsid w:val="00797349"/>
    <w:rsid w:val="008D013D"/>
    <w:rsid w:val="009842E7"/>
    <w:rsid w:val="00AB39C3"/>
    <w:rsid w:val="00C32B10"/>
    <w:rsid w:val="00C80AB7"/>
    <w:rsid w:val="00DA051F"/>
    <w:rsid w:val="00DD2500"/>
    <w:rsid w:val="00E200BB"/>
    <w:rsid w:val="00E241AF"/>
    <w:rsid w:val="00E92B46"/>
    <w:rsid w:val="00ED285E"/>
    <w:rsid w:val="00FE5F37"/>
    <w:rsid w:val="1FBE5D4D"/>
    <w:rsid w:val="35C31EA8"/>
    <w:rsid w:val="3F5D41CA"/>
    <w:rsid w:val="457F0632"/>
    <w:rsid w:val="474F4576"/>
    <w:rsid w:val="4D47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17</cp:revision>
  <dcterms:created xsi:type="dcterms:W3CDTF">2021-07-05T06:35:00Z</dcterms:created>
  <dcterms:modified xsi:type="dcterms:W3CDTF">2021-07-09T23:52:00Z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