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36" w:rsidRPr="007231C3" w:rsidRDefault="00BE7236" w:rsidP="007231C3">
      <w:pPr>
        <w:spacing w:line="500" w:lineRule="exact"/>
        <w:jc w:val="center"/>
        <w:rPr>
          <w:rFonts w:ascii="仿宋_GB2312" w:eastAsia="仿宋_GB2312"/>
          <w:sz w:val="28"/>
          <w:szCs w:val="28"/>
        </w:rPr>
      </w:pPr>
      <w:proofErr w:type="gramStart"/>
      <w:r w:rsidRPr="007231C3">
        <w:rPr>
          <w:rFonts w:ascii="仿宋_GB2312" w:eastAsia="仿宋_GB2312" w:hint="eastAsia"/>
          <w:sz w:val="28"/>
          <w:szCs w:val="28"/>
        </w:rPr>
        <w:t>三宁化工</w:t>
      </w:r>
      <w:proofErr w:type="gramEnd"/>
      <w:r w:rsidRPr="007231C3">
        <w:rPr>
          <w:rFonts w:ascii="仿宋_GB2312" w:eastAsia="仿宋_GB2312" w:hint="eastAsia"/>
          <w:sz w:val="28"/>
          <w:szCs w:val="28"/>
        </w:rPr>
        <w:t>智能工厂战略规划</w:t>
      </w:r>
    </w:p>
    <w:p w:rsidR="007231C3" w:rsidRPr="000634FA" w:rsidRDefault="007231C3" w:rsidP="007231C3">
      <w:pPr>
        <w:spacing w:line="500" w:lineRule="exact"/>
        <w:rPr>
          <w:rFonts w:ascii="仿宋_GB2312" w:eastAsia="仿宋_GB2312"/>
          <w:b/>
          <w:sz w:val="28"/>
          <w:szCs w:val="28"/>
        </w:rPr>
      </w:pPr>
      <w:r w:rsidRPr="000634FA">
        <w:rPr>
          <w:rFonts w:ascii="仿宋_GB2312" w:eastAsia="仿宋_GB2312" w:hint="eastAsia"/>
          <w:b/>
          <w:sz w:val="28"/>
          <w:szCs w:val="28"/>
        </w:rPr>
        <w:t>一、公司智能工厂建设基本情况</w:t>
      </w:r>
    </w:p>
    <w:p w:rsidR="00A027B1" w:rsidRDefault="00A027B1" w:rsidP="00A027B1">
      <w:pPr>
        <w:spacing w:line="50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随着</w:t>
      </w:r>
      <w:hyperlink r:id="rId8" w:tgtFrame="_blank" w:tooltip="中国制造2025" w:history="1">
        <w:r>
          <w:rPr>
            <w:rStyle w:val="a5"/>
            <w:rFonts w:ascii="仿宋_GB2312" w:eastAsia="仿宋_GB2312" w:hAnsi="微软雅黑" w:hint="eastAsia"/>
            <w:sz w:val="28"/>
            <w:szCs w:val="28"/>
          </w:rPr>
          <w:t>中国制造2025</w:t>
        </w:r>
      </w:hyperlink>
      <w:r>
        <w:rPr>
          <w:rFonts w:ascii="仿宋_GB2312" w:eastAsia="仿宋_GB2312" w:hAnsi="微软雅黑" w:hint="eastAsia"/>
          <w:sz w:val="28"/>
          <w:szCs w:val="28"/>
        </w:rPr>
        <w:t>战略的持续推进，长江经济带化工产业转型升级全面铺开，</w:t>
      </w:r>
      <w:proofErr w:type="gramStart"/>
      <w:r>
        <w:rPr>
          <w:rFonts w:ascii="仿宋_GB2312" w:eastAsia="仿宋_GB2312" w:hAnsi="微软雅黑" w:hint="eastAsia"/>
          <w:sz w:val="28"/>
          <w:szCs w:val="28"/>
        </w:rPr>
        <w:t>三宁化工</w:t>
      </w:r>
      <w:proofErr w:type="gramEnd"/>
      <w:r>
        <w:rPr>
          <w:rFonts w:ascii="仿宋_GB2312" w:eastAsia="仿宋_GB2312" w:hAnsi="微软雅黑" w:hint="eastAsia"/>
          <w:sz w:val="28"/>
          <w:szCs w:val="28"/>
        </w:rPr>
        <w:t>以现有煤化工、磷化工和精细化工产品为基础，以新肥料、新能源、新材料以及绿色、循环、低碳经济为发展方向，通过持之以恒的努力，正在向创新应用、协同智能、支撑科学决策方向的智能工厂迈进。智能制造、两化融合正成为企业科学发展、高质量发展的关键战略，2016年4月，</w:t>
      </w:r>
      <w:proofErr w:type="gramStart"/>
      <w:r>
        <w:rPr>
          <w:rFonts w:ascii="仿宋_GB2312" w:eastAsia="仿宋_GB2312" w:hAnsi="微软雅黑" w:hint="eastAsia"/>
          <w:sz w:val="28"/>
          <w:szCs w:val="28"/>
        </w:rPr>
        <w:t>三宁化工</w:t>
      </w:r>
      <w:proofErr w:type="gramEnd"/>
      <w:r>
        <w:rPr>
          <w:rFonts w:ascii="仿宋_GB2312" w:eastAsia="仿宋_GB2312" w:hAnsi="微软雅黑" w:hint="eastAsia"/>
          <w:sz w:val="28"/>
          <w:szCs w:val="28"/>
        </w:rPr>
        <w:t>荣获湖北省首批智能制造试点示范单位，同年获</w:t>
      </w:r>
      <w:proofErr w:type="gramStart"/>
      <w:r>
        <w:rPr>
          <w:rFonts w:ascii="仿宋_GB2312" w:eastAsia="仿宋_GB2312" w:hAnsi="微软雅黑" w:hint="eastAsia"/>
          <w:sz w:val="28"/>
          <w:szCs w:val="28"/>
        </w:rPr>
        <w:t>批国家</w:t>
      </w:r>
      <w:proofErr w:type="gramEnd"/>
      <w:r>
        <w:rPr>
          <w:rFonts w:ascii="仿宋_GB2312" w:eastAsia="仿宋_GB2312" w:hAnsi="微软雅黑" w:hint="eastAsia"/>
          <w:sz w:val="28"/>
          <w:szCs w:val="28"/>
        </w:rPr>
        <w:t>技术创新示范企业，</w:t>
      </w:r>
      <w:r w:rsidR="00300CEC">
        <w:rPr>
          <w:rFonts w:ascii="仿宋_GB2312" w:eastAsia="仿宋_GB2312" w:hAnsi="微软雅黑" w:hint="eastAsia"/>
          <w:sz w:val="28"/>
          <w:szCs w:val="28"/>
        </w:rPr>
        <w:t>2018年2月获批</w:t>
      </w:r>
      <w:r w:rsidR="00300CEC" w:rsidRPr="00C77F08">
        <w:rPr>
          <w:rFonts w:ascii="仿宋_GB2312" w:eastAsia="仿宋_GB2312" w:hint="eastAsia"/>
          <w:sz w:val="28"/>
          <w:szCs w:val="28"/>
        </w:rPr>
        <w:t>湖北省2018-2019年度电子商务示范企业</w:t>
      </w:r>
      <w:r w:rsidR="00300CEC">
        <w:rPr>
          <w:rFonts w:ascii="仿宋_GB2312" w:eastAsia="仿宋_GB2312" w:hint="eastAsia"/>
          <w:sz w:val="28"/>
          <w:szCs w:val="28"/>
        </w:rPr>
        <w:t>，同年</w:t>
      </w:r>
      <w:r>
        <w:rPr>
          <w:rFonts w:ascii="仿宋_GB2312" w:eastAsia="仿宋_GB2312" w:hAnsi="微软雅黑" w:hint="eastAsia"/>
          <w:sz w:val="28"/>
          <w:szCs w:val="28"/>
        </w:rPr>
        <w:t>3月顺利通过国家工信部两化融合贯标评定。</w:t>
      </w:r>
    </w:p>
    <w:p w:rsidR="00A027B1" w:rsidRPr="00A027B1" w:rsidRDefault="00A027B1" w:rsidP="00A027B1">
      <w:pPr>
        <w:spacing w:line="500" w:lineRule="exact"/>
        <w:ind w:firstLineChars="200" w:firstLine="560"/>
        <w:rPr>
          <w:rFonts w:ascii="仿宋_GB2312" w:eastAsia="仿宋_GB2312" w:hAnsi="微软雅黑"/>
          <w:sz w:val="28"/>
          <w:szCs w:val="28"/>
        </w:rPr>
      </w:pPr>
      <w:proofErr w:type="gramStart"/>
      <w:r w:rsidRPr="00A027B1">
        <w:rPr>
          <w:rFonts w:ascii="仿宋_GB2312" w:eastAsia="仿宋_GB2312" w:hAnsi="微软雅黑" w:hint="eastAsia"/>
          <w:sz w:val="28"/>
          <w:szCs w:val="28"/>
        </w:rPr>
        <w:t>三宁公司</w:t>
      </w:r>
      <w:proofErr w:type="gramEnd"/>
      <w:r w:rsidRPr="00A027B1">
        <w:rPr>
          <w:rFonts w:ascii="仿宋_GB2312" w:eastAsia="仿宋_GB2312" w:hAnsi="微软雅黑" w:hint="eastAsia"/>
          <w:sz w:val="28"/>
          <w:szCs w:val="28"/>
        </w:rPr>
        <w:t>2014年提出建设智能工厂，2015年由霍尼韦尔编制公司智能工厂建设实施方案，</w:t>
      </w:r>
      <w:proofErr w:type="gramStart"/>
      <w:r w:rsidRPr="00A027B1">
        <w:rPr>
          <w:rFonts w:ascii="仿宋_GB2312" w:eastAsia="仿宋_GB2312" w:hAnsi="微软雅黑" w:hint="eastAsia"/>
          <w:sz w:val="28"/>
          <w:szCs w:val="28"/>
        </w:rPr>
        <w:t>三宁公司</w:t>
      </w:r>
      <w:proofErr w:type="gramEnd"/>
      <w:r w:rsidRPr="00A027B1">
        <w:rPr>
          <w:rFonts w:ascii="仿宋_GB2312" w:eastAsia="仿宋_GB2312" w:hAnsi="微软雅黑" w:hint="eastAsia"/>
          <w:sz w:val="28"/>
          <w:szCs w:val="28"/>
        </w:rPr>
        <w:t>智能工厂建设以构建生产控制智能化和管理智能化两大平台为核心，先后</w:t>
      </w:r>
      <w:r w:rsidRPr="00A027B1">
        <w:rPr>
          <w:rFonts w:ascii="仿宋_GB2312" w:eastAsia="仿宋_GB2312" w:hAnsi="微软雅黑"/>
          <w:sz w:val="28"/>
          <w:szCs w:val="28"/>
        </w:rPr>
        <w:t>实施</w:t>
      </w:r>
      <w:r w:rsidRPr="00A027B1">
        <w:rPr>
          <w:rFonts w:ascii="仿宋_GB2312" w:eastAsia="仿宋_GB2312" w:hAnsi="微软雅黑" w:hint="eastAsia"/>
          <w:sz w:val="28"/>
          <w:szCs w:val="28"/>
        </w:rPr>
        <w:t>以</w:t>
      </w:r>
      <w:r w:rsidRPr="00A027B1">
        <w:rPr>
          <w:rFonts w:ascii="仿宋_GB2312" w:eastAsia="仿宋_GB2312" w:hAnsi="微软雅黑"/>
          <w:sz w:val="28"/>
          <w:szCs w:val="28"/>
        </w:rPr>
        <w:t>先进控制优化、</w:t>
      </w:r>
      <w:r w:rsidRPr="00A027B1">
        <w:rPr>
          <w:rFonts w:ascii="仿宋_GB2312" w:eastAsia="仿宋_GB2312" w:hAnsi="微软雅黑" w:hint="eastAsia"/>
          <w:sz w:val="28"/>
          <w:szCs w:val="28"/>
        </w:rPr>
        <w:t>能源管理、质量管理、生产管理、敏捷供应链、数字工厂等为主要内容的智能化工厂建设，全面提升生产运行管理水平。</w:t>
      </w:r>
    </w:p>
    <w:p w:rsidR="00A027B1" w:rsidRPr="00A027B1" w:rsidRDefault="00A027B1" w:rsidP="00A027B1">
      <w:pPr>
        <w:spacing w:line="500" w:lineRule="exact"/>
        <w:ind w:firstLineChars="200" w:firstLine="560"/>
        <w:rPr>
          <w:rFonts w:ascii="仿宋_GB2312" w:eastAsia="仿宋_GB2312" w:hAnsi="微软雅黑"/>
          <w:sz w:val="28"/>
          <w:szCs w:val="28"/>
        </w:rPr>
      </w:pPr>
      <w:r w:rsidRPr="00A027B1">
        <w:rPr>
          <w:rFonts w:ascii="仿宋_GB2312" w:eastAsia="仿宋_GB2312" w:hAnsi="微软雅黑" w:hint="eastAsia"/>
          <w:sz w:val="28"/>
          <w:szCs w:val="28"/>
        </w:rPr>
        <w:t>生产控制层，现阶段公司各生产装置工艺流程已实现自动化控制，</w:t>
      </w:r>
      <w:proofErr w:type="gramStart"/>
      <w:r w:rsidRPr="00A027B1">
        <w:rPr>
          <w:rFonts w:ascii="仿宋_GB2312" w:eastAsia="仿宋_GB2312" w:hAnsi="微软雅黑" w:hint="eastAsia"/>
          <w:sz w:val="28"/>
          <w:szCs w:val="28"/>
        </w:rPr>
        <w:t>自控率</w:t>
      </w:r>
      <w:proofErr w:type="gramEnd"/>
      <w:r w:rsidRPr="00A027B1">
        <w:rPr>
          <w:rFonts w:ascii="仿宋_GB2312" w:eastAsia="仿宋_GB2312" w:hAnsi="微软雅黑" w:hint="eastAsia"/>
          <w:sz w:val="28"/>
          <w:szCs w:val="28"/>
        </w:rPr>
        <w:t>达到</w:t>
      </w:r>
      <w:r w:rsidRPr="00A027B1">
        <w:rPr>
          <w:rFonts w:ascii="仿宋_GB2312" w:eastAsia="仿宋_GB2312" w:hAnsi="微软雅黑"/>
          <w:sz w:val="28"/>
          <w:szCs w:val="28"/>
        </w:rPr>
        <w:t>95%</w:t>
      </w:r>
      <w:r w:rsidRPr="00A027B1">
        <w:rPr>
          <w:rFonts w:ascii="仿宋_GB2312" w:eastAsia="仿宋_GB2312" w:hAnsi="微软雅黑" w:hint="eastAsia"/>
          <w:sz w:val="28"/>
          <w:szCs w:val="28"/>
        </w:rPr>
        <w:t>以上，机器人广泛应用于包装生产线，</w:t>
      </w:r>
      <w:r w:rsidRPr="00A027B1">
        <w:rPr>
          <w:rFonts w:ascii="仿宋_GB2312" w:eastAsia="仿宋_GB2312" w:hAnsi="微软雅黑"/>
          <w:sz w:val="28"/>
          <w:szCs w:val="28"/>
        </w:rPr>
        <w:t>APC</w:t>
      </w:r>
      <w:r w:rsidRPr="00A027B1">
        <w:rPr>
          <w:rFonts w:ascii="仿宋_GB2312" w:eastAsia="仿宋_GB2312" w:hAnsi="微软雅黑" w:hint="eastAsia"/>
          <w:sz w:val="28"/>
          <w:szCs w:val="28"/>
        </w:rPr>
        <w:t>先进控制已经在6套生产装置实现应用，</w:t>
      </w:r>
      <w:r w:rsidRPr="00A027B1">
        <w:rPr>
          <w:rFonts w:ascii="仿宋_GB2312" w:eastAsia="仿宋_GB2312" w:hAnsi="微软雅黑"/>
          <w:sz w:val="28"/>
          <w:szCs w:val="28"/>
        </w:rPr>
        <w:t>涉及</w:t>
      </w:r>
      <w:r w:rsidRPr="00A027B1">
        <w:rPr>
          <w:rFonts w:ascii="仿宋_GB2312" w:eastAsia="仿宋_GB2312" w:hAnsi="微软雅黑"/>
          <w:sz w:val="28"/>
          <w:szCs w:val="28"/>
        </w:rPr>
        <w:t>“</w:t>
      </w:r>
      <w:r w:rsidRPr="00A027B1">
        <w:rPr>
          <w:rFonts w:ascii="仿宋_GB2312" w:eastAsia="仿宋_GB2312" w:hAnsi="微软雅黑"/>
          <w:sz w:val="28"/>
          <w:szCs w:val="28"/>
        </w:rPr>
        <w:t>两重点</w:t>
      </w:r>
      <w:proofErr w:type="gramStart"/>
      <w:r w:rsidRPr="00A027B1">
        <w:rPr>
          <w:rFonts w:ascii="仿宋_GB2312" w:eastAsia="仿宋_GB2312" w:hAnsi="微软雅黑"/>
          <w:sz w:val="28"/>
          <w:szCs w:val="28"/>
        </w:rPr>
        <w:t>一</w:t>
      </w:r>
      <w:proofErr w:type="gramEnd"/>
      <w:r w:rsidRPr="00A027B1">
        <w:rPr>
          <w:rFonts w:ascii="仿宋_GB2312" w:eastAsia="仿宋_GB2312" w:hAnsi="微软雅黑"/>
          <w:sz w:val="28"/>
          <w:szCs w:val="28"/>
        </w:rPr>
        <w:t>重大</w:t>
      </w:r>
      <w:r w:rsidRPr="00A027B1">
        <w:rPr>
          <w:rFonts w:ascii="仿宋_GB2312" w:eastAsia="仿宋_GB2312" w:hAnsi="微软雅黑"/>
          <w:sz w:val="28"/>
          <w:szCs w:val="28"/>
        </w:rPr>
        <w:t>”</w:t>
      </w:r>
      <w:r w:rsidRPr="00A027B1">
        <w:rPr>
          <w:rFonts w:ascii="仿宋_GB2312" w:eastAsia="仿宋_GB2312" w:hAnsi="微软雅黑"/>
          <w:sz w:val="28"/>
          <w:szCs w:val="28"/>
        </w:rPr>
        <w:t>的化工装置和危险化学品储存设施</w:t>
      </w:r>
      <w:r w:rsidRPr="00A027B1">
        <w:rPr>
          <w:rFonts w:ascii="仿宋_GB2312" w:eastAsia="仿宋_GB2312" w:hAnsi="微软雅黑" w:hint="eastAsia"/>
          <w:sz w:val="28"/>
          <w:szCs w:val="28"/>
        </w:rPr>
        <w:t>均按要求配置了</w:t>
      </w:r>
      <w:r w:rsidRPr="00A027B1">
        <w:rPr>
          <w:rFonts w:ascii="仿宋_GB2312" w:eastAsia="仿宋_GB2312" w:hAnsi="微软雅黑"/>
          <w:sz w:val="28"/>
          <w:szCs w:val="28"/>
        </w:rPr>
        <w:t>安全仪表系统</w:t>
      </w:r>
      <w:r w:rsidRPr="00A027B1">
        <w:rPr>
          <w:rFonts w:ascii="仿宋_GB2312" w:eastAsia="仿宋_GB2312" w:hAnsi="微软雅黑" w:hint="eastAsia"/>
          <w:sz w:val="28"/>
          <w:szCs w:val="28"/>
        </w:rPr>
        <w:t>，对提高生产效率，降低生产投入，稳定产品质量，提升安全运行水平发挥着极为重要的作用。生产运行由岗位操作逐渐向系统操作转变，由管控分离向管控一体化转变。</w:t>
      </w:r>
    </w:p>
    <w:p w:rsidR="00A027B1" w:rsidRPr="00300CEC" w:rsidRDefault="00A027B1" w:rsidP="00300CEC">
      <w:pPr>
        <w:spacing w:line="500" w:lineRule="exact"/>
        <w:ind w:firstLineChars="200" w:firstLine="560"/>
        <w:rPr>
          <w:rFonts w:ascii="仿宋_GB2312" w:eastAsia="仿宋_GB2312" w:hAnsi="Calibri" w:cs="Times New Roman"/>
          <w:sz w:val="28"/>
          <w:szCs w:val="28"/>
        </w:rPr>
      </w:pPr>
      <w:r w:rsidRPr="00A027B1">
        <w:rPr>
          <w:rFonts w:ascii="仿宋_GB2312" w:eastAsia="仿宋_GB2312" w:hAnsi="微软雅黑" w:hint="eastAsia"/>
          <w:sz w:val="28"/>
          <w:szCs w:val="28"/>
        </w:rPr>
        <w:t>智能管理方面，公司建立了集在线过程监控、能源调度、能源管理为一体的集中、扁平化</w:t>
      </w:r>
      <w:r w:rsidR="00300CEC">
        <w:rPr>
          <w:rFonts w:ascii="仿宋_GB2312" w:eastAsia="仿宋_GB2312" w:hAnsi="微软雅黑" w:hint="eastAsia"/>
          <w:sz w:val="28"/>
          <w:szCs w:val="28"/>
        </w:rPr>
        <w:t>的能源管理系统</w:t>
      </w:r>
      <w:r w:rsidRPr="00A027B1">
        <w:rPr>
          <w:rFonts w:ascii="仿宋_GB2312" w:eastAsia="仿宋_GB2312" w:hAnsi="微软雅黑" w:hint="eastAsia"/>
          <w:sz w:val="28"/>
          <w:szCs w:val="28"/>
        </w:rPr>
        <w:t>。</w:t>
      </w:r>
      <w:r w:rsidR="00300CEC">
        <w:rPr>
          <w:rFonts w:ascii="仿宋_GB2312" w:eastAsia="仿宋_GB2312" w:hAnsi="微软雅黑" w:hint="eastAsia"/>
          <w:sz w:val="28"/>
          <w:szCs w:val="28"/>
        </w:rPr>
        <w:t>CPM系统实时监控公司</w:t>
      </w:r>
      <w:proofErr w:type="gramStart"/>
      <w:r w:rsidR="00300CEC">
        <w:rPr>
          <w:rFonts w:ascii="仿宋_GB2312" w:eastAsia="仿宋_GB2312" w:hAnsi="微软雅黑" w:hint="eastAsia"/>
          <w:sz w:val="28"/>
          <w:szCs w:val="28"/>
        </w:rPr>
        <w:t>自控率运行</w:t>
      </w:r>
      <w:proofErr w:type="gramEnd"/>
      <w:r w:rsidR="00300CEC">
        <w:rPr>
          <w:rFonts w:ascii="仿宋_GB2312" w:eastAsia="仿宋_GB2312" w:hAnsi="微软雅黑" w:hint="eastAsia"/>
          <w:sz w:val="28"/>
          <w:szCs w:val="28"/>
        </w:rPr>
        <w:t>情况。</w:t>
      </w:r>
      <w:r w:rsidRPr="00A027B1">
        <w:rPr>
          <w:rFonts w:ascii="仿宋_GB2312" w:eastAsia="仿宋_GB2312" w:hAnsi="微软雅黑" w:hint="eastAsia"/>
          <w:sz w:val="28"/>
          <w:szCs w:val="28"/>
        </w:rPr>
        <w:t>质量管理方面建立了贯穿公司质量检验、质量控制、质量统计、质量分析与质量追溯核心流程的实验室信息管理系统，精</w:t>
      </w:r>
      <w:r w:rsidRPr="00A027B1">
        <w:rPr>
          <w:rFonts w:ascii="仿宋_GB2312" w:eastAsia="仿宋_GB2312" w:hAnsi="微软雅黑" w:hint="eastAsia"/>
          <w:sz w:val="28"/>
          <w:szCs w:val="28"/>
        </w:rPr>
        <w:lastRenderedPageBreak/>
        <w:t>确定位质量关键因素，追溯到岗，整体提升质检结果对质量在线优化控制能力的水平，减少质量波动，打造了“质检精细化管控能力”。通过电子商务和ERP平台的建立，统一物资编码，统一数据规范，统一业务表单，统一财务管理，打造了产、供、销一体化敏捷供应链。</w:t>
      </w:r>
      <w:r w:rsidR="00300CEC">
        <w:rPr>
          <w:rFonts w:ascii="仿宋_GB2312" w:eastAsia="仿宋_GB2312" w:hAnsi="微软雅黑" w:hint="eastAsia"/>
          <w:sz w:val="28"/>
          <w:szCs w:val="28"/>
        </w:rPr>
        <w:t>OA协同办公平台</w:t>
      </w:r>
      <w:r w:rsidR="00300CEC">
        <w:rPr>
          <w:rFonts w:ascii="仿宋_GB2312" w:eastAsia="仿宋_GB2312" w:hAnsi="Calibri" w:cs="Times New Roman" w:hint="eastAsia"/>
          <w:sz w:val="28"/>
          <w:szCs w:val="28"/>
        </w:rPr>
        <w:t>将流程管控、协同作业、移动办公、实时通讯、知识管理、系统集成、信息门户等协同办公新理念嵌入到办公平台，为管理决策提供各种参考数据，为员工提供良好的办公手段和沟通平台。</w:t>
      </w:r>
    </w:p>
    <w:p w:rsidR="00300CEC" w:rsidRPr="000634FA" w:rsidRDefault="00300CEC" w:rsidP="007231C3">
      <w:pPr>
        <w:spacing w:line="500" w:lineRule="exact"/>
        <w:rPr>
          <w:rFonts w:ascii="仿宋_GB2312" w:eastAsia="仿宋_GB2312"/>
          <w:b/>
          <w:sz w:val="28"/>
          <w:szCs w:val="28"/>
        </w:rPr>
      </w:pPr>
      <w:r w:rsidRPr="000634FA">
        <w:rPr>
          <w:rFonts w:ascii="仿宋_GB2312" w:eastAsia="仿宋_GB2312" w:hint="eastAsia"/>
          <w:b/>
          <w:sz w:val="28"/>
          <w:szCs w:val="28"/>
        </w:rPr>
        <w:t>二</w:t>
      </w:r>
      <w:r w:rsidR="00E37B46" w:rsidRPr="000634FA">
        <w:rPr>
          <w:rFonts w:ascii="仿宋_GB2312" w:eastAsia="仿宋_GB2312" w:hint="eastAsia"/>
          <w:b/>
          <w:sz w:val="28"/>
          <w:szCs w:val="28"/>
        </w:rPr>
        <w:t>、</w:t>
      </w:r>
      <w:r w:rsidRPr="000634FA">
        <w:rPr>
          <w:rFonts w:ascii="仿宋_GB2312" w:eastAsia="仿宋_GB2312" w:hint="eastAsia"/>
          <w:b/>
          <w:sz w:val="28"/>
          <w:szCs w:val="28"/>
        </w:rPr>
        <w:t>内外部环境分析</w:t>
      </w:r>
    </w:p>
    <w:p w:rsidR="00300CEC" w:rsidRDefault="00300CEC" w:rsidP="00783182">
      <w:pPr>
        <w:spacing w:line="500" w:lineRule="exact"/>
        <w:ind w:firstLineChars="200" w:firstLine="560"/>
        <w:rPr>
          <w:rFonts w:ascii="仿宋_GB2312" w:eastAsia="仿宋_GB2312"/>
          <w:sz w:val="28"/>
          <w:szCs w:val="28"/>
        </w:rPr>
      </w:pPr>
      <w:r>
        <w:rPr>
          <w:rFonts w:ascii="仿宋_GB2312" w:eastAsia="仿宋_GB2312" w:hint="eastAsia"/>
          <w:sz w:val="28"/>
          <w:szCs w:val="28"/>
        </w:rPr>
        <w:t>智能制造是基于新一代信息通信技术与先进制造技术深度融合，贯穿于设计、生产、管理、服务等制造活动的各个环节，具有自感知、自学习、自决策、自执行、</w:t>
      </w:r>
      <w:r w:rsidR="00783182">
        <w:rPr>
          <w:rFonts w:ascii="仿宋_GB2312" w:eastAsia="仿宋_GB2312" w:hint="eastAsia"/>
          <w:sz w:val="28"/>
          <w:szCs w:val="28"/>
        </w:rPr>
        <w:t>自适应等功能的新型生产方式。</w:t>
      </w:r>
    </w:p>
    <w:p w:rsidR="00783182" w:rsidRDefault="00783182" w:rsidP="00780EC5">
      <w:pPr>
        <w:spacing w:line="500" w:lineRule="exact"/>
        <w:ind w:firstLineChars="200" w:firstLine="560"/>
        <w:rPr>
          <w:rFonts w:ascii="仿宋_GB2312" w:eastAsia="仿宋_GB2312"/>
          <w:sz w:val="28"/>
          <w:szCs w:val="28"/>
        </w:rPr>
      </w:pPr>
      <w:r>
        <w:rPr>
          <w:rFonts w:ascii="仿宋_GB2312" w:eastAsia="仿宋_GB2312" w:hint="eastAsia"/>
          <w:sz w:val="28"/>
          <w:szCs w:val="28"/>
        </w:rPr>
        <w:t>加快发展智能制造，</w:t>
      </w:r>
      <w:r w:rsidR="003A49D2">
        <w:rPr>
          <w:rFonts w:ascii="仿宋_GB2312" w:eastAsia="仿宋_GB2312" w:hint="eastAsia"/>
          <w:sz w:val="28"/>
          <w:szCs w:val="28"/>
        </w:rPr>
        <w:t>打造智能工厂</w:t>
      </w:r>
      <w:r>
        <w:rPr>
          <w:rFonts w:ascii="仿宋_GB2312" w:eastAsia="仿宋_GB2312" w:hint="eastAsia"/>
          <w:sz w:val="28"/>
          <w:szCs w:val="28"/>
        </w:rPr>
        <w:t>是培育</w:t>
      </w:r>
      <w:r w:rsidR="003A49D2">
        <w:rPr>
          <w:rFonts w:ascii="仿宋_GB2312" w:eastAsia="仿宋_GB2312" w:hint="eastAsia"/>
          <w:sz w:val="28"/>
          <w:szCs w:val="28"/>
        </w:rPr>
        <w:t>公司</w:t>
      </w:r>
      <w:r>
        <w:rPr>
          <w:rFonts w:ascii="仿宋_GB2312" w:eastAsia="仿宋_GB2312" w:hint="eastAsia"/>
          <w:sz w:val="28"/>
          <w:szCs w:val="28"/>
        </w:rPr>
        <w:t>经济增长新动能的必由之路，是</w:t>
      </w:r>
      <w:r w:rsidR="003A49D2">
        <w:rPr>
          <w:rFonts w:ascii="仿宋_GB2312" w:eastAsia="仿宋_GB2312" w:hint="eastAsia"/>
          <w:sz w:val="28"/>
          <w:szCs w:val="28"/>
        </w:rPr>
        <w:t>公司</w:t>
      </w:r>
      <w:r>
        <w:rPr>
          <w:rFonts w:ascii="仿宋_GB2312" w:eastAsia="仿宋_GB2312" w:hint="eastAsia"/>
          <w:sz w:val="28"/>
          <w:szCs w:val="28"/>
        </w:rPr>
        <w:t>抢占未来经济和科技发展制高点的战略</w:t>
      </w:r>
      <w:r w:rsidR="003A49D2">
        <w:rPr>
          <w:rFonts w:ascii="仿宋_GB2312" w:eastAsia="仿宋_GB2312" w:hint="eastAsia"/>
          <w:sz w:val="28"/>
          <w:szCs w:val="28"/>
        </w:rPr>
        <w:t>选择，对于推动公司转型</w:t>
      </w:r>
      <w:r w:rsidR="00780EC5">
        <w:rPr>
          <w:rFonts w:ascii="仿宋_GB2312" w:eastAsia="仿宋_GB2312" w:hint="eastAsia"/>
          <w:sz w:val="28"/>
          <w:szCs w:val="28"/>
        </w:rPr>
        <w:t>升级发展</w:t>
      </w:r>
      <w:r w:rsidR="003A49D2">
        <w:rPr>
          <w:rFonts w:ascii="仿宋_GB2312" w:eastAsia="仿宋_GB2312" w:hint="eastAsia"/>
          <w:sz w:val="28"/>
          <w:szCs w:val="28"/>
        </w:rPr>
        <w:t>，打造</w:t>
      </w:r>
      <w:r w:rsidR="00780EC5">
        <w:rPr>
          <w:rFonts w:ascii="仿宋_GB2312" w:eastAsia="仿宋_GB2312" w:hint="eastAsia"/>
          <w:sz w:val="28"/>
          <w:szCs w:val="28"/>
        </w:rPr>
        <w:t>可持续竞争优势及新型能力</w:t>
      </w:r>
      <w:r w:rsidR="00CC1568">
        <w:rPr>
          <w:rFonts w:ascii="仿宋_GB2312" w:eastAsia="仿宋_GB2312" w:hint="eastAsia"/>
          <w:sz w:val="28"/>
          <w:szCs w:val="28"/>
        </w:rPr>
        <w:t>具</w:t>
      </w:r>
      <w:r w:rsidR="00780EC5">
        <w:rPr>
          <w:rFonts w:ascii="仿宋_GB2312" w:eastAsia="仿宋_GB2312" w:hint="eastAsia"/>
          <w:sz w:val="28"/>
          <w:szCs w:val="28"/>
        </w:rPr>
        <w:t>有重要的战略意义。</w:t>
      </w:r>
    </w:p>
    <w:p w:rsidR="00F24737" w:rsidRPr="000634FA" w:rsidRDefault="00300CEC" w:rsidP="007231C3">
      <w:pPr>
        <w:spacing w:line="500" w:lineRule="exact"/>
        <w:rPr>
          <w:rFonts w:ascii="仿宋_GB2312" w:eastAsia="仿宋_GB2312"/>
          <w:b/>
          <w:sz w:val="28"/>
          <w:szCs w:val="28"/>
        </w:rPr>
      </w:pPr>
      <w:r w:rsidRPr="000634FA">
        <w:rPr>
          <w:rFonts w:ascii="仿宋_GB2312" w:eastAsia="仿宋_GB2312" w:hint="eastAsia"/>
          <w:b/>
          <w:sz w:val="28"/>
          <w:szCs w:val="28"/>
        </w:rPr>
        <w:t>2.1 政策层面</w:t>
      </w:r>
      <w:r w:rsidR="000634FA">
        <w:rPr>
          <w:rFonts w:ascii="仿宋_GB2312" w:eastAsia="仿宋_GB2312" w:hint="eastAsia"/>
          <w:b/>
          <w:sz w:val="28"/>
          <w:szCs w:val="28"/>
        </w:rPr>
        <w:t xml:space="preserve">  </w:t>
      </w:r>
      <w:r w:rsidR="00E37B46" w:rsidRPr="000634FA">
        <w:rPr>
          <w:rFonts w:ascii="仿宋_GB2312" w:eastAsia="仿宋_GB2312" w:hint="eastAsia"/>
          <w:b/>
          <w:sz w:val="28"/>
          <w:szCs w:val="28"/>
        </w:rPr>
        <w:t>党和政府鼓励工厂智能化的创新发展</w:t>
      </w:r>
    </w:p>
    <w:p w:rsidR="00780EC5" w:rsidRDefault="00E37B46" w:rsidP="00780EC5">
      <w:pPr>
        <w:spacing w:line="500" w:lineRule="exact"/>
        <w:ind w:firstLineChars="200" w:firstLine="560"/>
        <w:rPr>
          <w:rFonts w:ascii="仿宋_GB2312" w:eastAsia="仿宋_GB2312"/>
          <w:sz w:val="28"/>
          <w:szCs w:val="28"/>
        </w:rPr>
      </w:pPr>
      <w:r w:rsidRPr="007231C3">
        <w:rPr>
          <w:rFonts w:ascii="仿宋_GB2312" w:eastAsia="仿宋_GB2312" w:hint="eastAsia"/>
          <w:sz w:val="28"/>
          <w:szCs w:val="28"/>
        </w:rPr>
        <w:t>党和政府鼓励智能工厂的创新发展，党的十九大报告提出</w:t>
      </w:r>
      <w:r w:rsidR="00780EC5" w:rsidRPr="00780EC5">
        <w:rPr>
          <w:rFonts w:ascii="仿宋_GB2312" w:eastAsia="仿宋_GB2312" w:hint="eastAsia"/>
          <w:sz w:val="28"/>
          <w:szCs w:val="28"/>
        </w:rPr>
        <w:t xml:space="preserve"> “加快建设制造强国，加快发展先进制造业，推动互联网、大数据、人工智能和实体经济深度融合，在中高端消费、创新引领、绿色低碳、共享经济、现代供应链、人力资本服务等领域培育新增长点、形成新动能。”</w:t>
      </w:r>
    </w:p>
    <w:p w:rsidR="00E37B46" w:rsidRDefault="00E37B46" w:rsidP="00780EC5">
      <w:pPr>
        <w:spacing w:line="500" w:lineRule="exact"/>
        <w:ind w:firstLineChars="200" w:firstLine="560"/>
        <w:rPr>
          <w:rFonts w:ascii="仿宋_GB2312" w:eastAsia="仿宋_GB2312"/>
          <w:sz w:val="28"/>
          <w:szCs w:val="28"/>
        </w:rPr>
      </w:pPr>
      <w:r w:rsidRPr="007231C3">
        <w:rPr>
          <w:rFonts w:ascii="仿宋_GB2312" w:eastAsia="仿宋_GB2312" w:hint="eastAsia"/>
          <w:sz w:val="28"/>
          <w:szCs w:val="28"/>
        </w:rPr>
        <w:t>《</w:t>
      </w:r>
      <w:r w:rsidR="00780EC5">
        <w:rPr>
          <w:rFonts w:ascii="仿宋_GB2312" w:eastAsia="仿宋_GB2312" w:hint="eastAsia"/>
          <w:sz w:val="28"/>
          <w:szCs w:val="28"/>
        </w:rPr>
        <w:t>中国制造2025</w:t>
      </w:r>
      <w:r w:rsidRPr="007231C3">
        <w:rPr>
          <w:rFonts w:ascii="仿宋_GB2312" w:eastAsia="仿宋_GB2312" w:hint="eastAsia"/>
          <w:sz w:val="28"/>
          <w:szCs w:val="28"/>
        </w:rPr>
        <w:t>》</w:t>
      </w:r>
      <w:r w:rsidR="00780EC5">
        <w:rPr>
          <w:rFonts w:ascii="仿宋_GB2312" w:eastAsia="仿宋_GB2312" w:hint="eastAsia"/>
          <w:sz w:val="28"/>
          <w:szCs w:val="28"/>
        </w:rPr>
        <w:t>也明确提出加快推动新一代信息技术与制造技术融合发展，把智能制造作为两化深度融合的主攻方向，着力发展智能装备和智能产品，推进生产过程智能化，培育新型生产方式，全面提升企业研发、生产、管理和服务的智能化水平。</w:t>
      </w:r>
      <w:r w:rsidRPr="007231C3">
        <w:rPr>
          <w:rFonts w:ascii="仿宋_GB2312" w:eastAsia="仿宋_GB2312" w:hint="eastAsia"/>
          <w:sz w:val="28"/>
          <w:szCs w:val="28"/>
        </w:rPr>
        <w:t>提出到2020年，智能制造发展基础和支撑能力明显增强，传统制造业重点领域基本实现数字化制造</w:t>
      </w:r>
      <w:r w:rsidR="00780EC5">
        <w:rPr>
          <w:rFonts w:ascii="仿宋_GB2312" w:eastAsia="仿宋_GB2312" w:hint="eastAsia"/>
          <w:sz w:val="28"/>
          <w:szCs w:val="28"/>
        </w:rPr>
        <w:t>。</w:t>
      </w:r>
    </w:p>
    <w:p w:rsidR="00007135" w:rsidRDefault="00007135" w:rsidP="00007135">
      <w:pPr>
        <w:spacing w:line="500" w:lineRule="exact"/>
        <w:ind w:firstLineChars="200" w:firstLine="560"/>
        <w:rPr>
          <w:rFonts w:ascii="仿宋_GB2312" w:eastAsia="仿宋_GB2312"/>
          <w:sz w:val="28"/>
          <w:szCs w:val="28"/>
        </w:rPr>
      </w:pPr>
      <w:r w:rsidRPr="00007135">
        <w:rPr>
          <w:rFonts w:ascii="仿宋_GB2312" w:eastAsia="仿宋_GB2312" w:hint="eastAsia"/>
          <w:sz w:val="28"/>
          <w:szCs w:val="28"/>
        </w:rPr>
        <w:lastRenderedPageBreak/>
        <w:t>全面落实“中国制造2025”系列部署，深入推进“两化”融合，加快技术改造和智能技术应用</w:t>
      </w:r>
      <w:r>
        <w:rPr>
          <w:rFonts w:ascii="仿宋_GB2312" w:eastAsia="仿宋_GB2312" w:hint="eastAsia"/>
          <w:sz w:val="28"/>
          <w:szCs w:val="28"/>
        </w:rPr>
        <w:t>，建设</w:t>
      </w:r>
      <w:r w:rsidRPr="00007135">
        <w:rPr>
          <w:rFonts w:ascii="仿宋_GB2312" w:eastAsia="仿宋_GB2312" w:hint="eastAsia"/>
          <w:sz w:val="28"/>
          <w:szCs w:val="28"/>
        </w:rPr>
        <w:t>智能工厂</w:t>
      </w:r>
      <w:r>
        <w:rPr>
          <w:rFonts w:ascii="仿宋_GB2312" w:eastAsia="仿宋_GB2312" w:hint="eastAsia"/>
          <w:sz w:val="28"/>
          <w:szCs w:val="28"/>
        </w:rPr>
        <w:t>，主动适应新形势，紧跟时代发展步伐，积极拥抱智能制造战略具有重要的现实意义</w:t>
      </w:r>
      <w:r w:rsidRPr="00007135">
        <w:rPr>
          <w:rFonts w:ascii="仿宋_GB2312" w:eastAsia="仿宋_GB2312" w:hint="eastAsia"/>
          <w:sz w:val="28"/>
          <w:szCs w:val="28"/>
        </w:rPr>
        <w:t>。</w:t>
      </w:r>
    </w:p>
    <w:p w:rsidR="00007135" w:rsidRPr="000634FA" w:rsidRDefault="00926440" w:rsidP="00926440">
      <w:pPr>
        <w:spacing w:line="500" w:lineRule="exact"/>
        <w:rPr>
          <w:rFonts w:ascii="仿宋_GB2312" w:eastAsia="仿宋_GB2312"/>
          <w:b/>
          <w:sz w:val="28"/>
          <w:szCs w:val="28"/>
        </w:rPr>
      </w:pPr>
      <w:r w:rsidRPr="000634FA">
        <w:rPr>
          <w:rFonts w:ascii="仿宋_GB2312" w:eastAsia="仿宋_GB2312" w:hint="eastAsia"/>
          <w:b/>
          <w:sz w:val="28"/>
          <w:szCs w:val="28"/>
        </w:rPr>
        <w:t>2.2 技术层面</w:t>
      </w:r>
      <w:r w:rsidR="000634FA">
        <w:rPr>
          <w:rFonts w:ascii="仿宋_GB2312" w:eastAsia="仿宋_GB2312" w:hint="eastAsia"/>
          <w:b/>
          <w:sz w:val="28"/>
          <w:szCs w:val="28"/>
        </w:rPr>
        <w:t xml:space="preserve"> </w:t>
      </w:r>
      <w:r w:rsidRPr="000634FA">
        <w:rPr>
          <w:rFonts w:ascii="仿宋_GB2312" w:eastAsia="仿宋_GB2312" w:hint="eastAsia"/>
          <w:b/>
          <w:sz w:val="28"/>
          <w:szCs w:val="28"/>
        </w:rPr>
        <w:t xml:space="preserve"> 软件定义世界，智能引领未来</w:t>
      </w:r>
    </w:p>
    <w:p w:rsidR="00926440" w:rsidRDefault="00926440" w:rsidP="00926440">
      <w:pPr>
        <w:spacing w:line="500" w:lineRule="exact"/>
        <w:ind w:firstLineChars="200" w:firstLine="560"/>
        <w:rPr>
          <w:rFonts w:ascii="仿宋_GB2312" w:eastAsia="仿宋_GB2312"/>
          <w:sz w:val="28"/>
          <w:szCs w:val="28"/>
        </w:rPr>
      </w:pPr>
      <w:r w:rsidRPr="00926440">
        <w:rPr>
          <w:rFonts w:ascii="仿宋_GB2312" w:eastAsia="仿宋_GB2312" w:hint="eastAsia"/>
          <w:sz w:val="28"/>
          <w:szCs w:val="28"/>
        </w:rPr>
        <w:t>当今世界，新一轮科技革命蓄势待发，物质结构、宇宙演化、生命起源、意识本质等一些重大科学问题的原创性突破正在开辟新前沿新方向，一些重大颠覆性技术创新正在创造新产业新业态，信息技术、生物技术、制造技术、新材料技术、新能源技术广泛渗透到几乎所有领域，带动了以绿色、智能、泛在为特征的群体性重大技术变革，大数据、云计算、移动互联网等新一代信息技术同机器人和智能制造技术相互融合步伐加快，科技创新链条更加灵巧，技术更新和成果转化更加快捷，产业更新换代不断加快，使社会生产和消费从工业化向自动化、智能化转变，社会生产力将再次大提高，劳动生产率将再次大飞跃。</w:t>
      </w:r>
    </w:p>
    <w:p w:rsidR="00D258DC" w:rsidRDefault="00926440" w:rsidP="00D258DC">
      <w:pPr>
        <w:spacing w:line="500" w:lineRule="exact"/>
        <w:ind w:firstLineChars="200" w:firstLine="560"/>
        <w:rPr>
          <w:rFonts w:ascii="仿宋_GB2312" w:eastAsia="仿宋_GB2312"/>
          <w:sz w:val="28"/>
          <w:szCs w:val="28"/>
        </w:rPr>
      </w:pPr>
      <w:r w:rsidRPr="00926440">
        <w:rPr>
          <w:rFonts w:ascii="仿宋_GB2312" w:eastAsia="仿宋_GB2312" w:hint="eastAsia"/>
          <w:sz w:val="28"/>
          <w:szCs w:val="28"/>
        </w:rPr>
        <w:t>基于</w:t>
      </w:r>
      <w:r w:rsidR="00D258DC">
        <w:rPr>
          <w:rFonts w:ascii="仿宋_GB2312" w:eastAsia="仿宋_GB2312" w:hint="eastAsia"/>
          <w:sz w:val="28"/>
          <w:szCs w:val="28"/>
        </w:rPr>
        <w:t>信息</w:t>
      </w:r>
      <w:r w:rsidRPr="00926440">
        <w:rPr>
          <w:rFonts w:ascii="仿宋_GB2312" w:eastAsia="仿宋_GB2312" w:hint="eastAsia"/>
          <w:sz w:val="28"/>
          <w:szCs w:val="28"/>
        </w:rPr>
        <w:t>技术的蓬勃发展与融合利用</w:t>
      </w:r>
      <w:r w:rsidR="00D258DC">
        <w:rPr>
          <w:rFonts w:ascii="仿宋_GB2312" w:eastAsia="仿宋_GB2312" w:hint="eastAsia"/>
          <w:sz w:val="28"/>
          <w:szCs w:val="28"/>
        </w:rPr>
        <w:t>，</w:t>
      </w:r>
      <w:r w:rsidRPr="00926440">
        <w:rPr>
          <w:rFonts w:ascii="仿宋_GB2312" w:eastAsia="仿宋_GB2312" w:hint="eastAsia"/>
          <w:sz w:val="28"/>
          <w:szCs w:val="28"/>
        </w:rPr>
        <w:t>软件定义世界正在成为信息技术革命的重要标志和显著特征。</w:t>
      </w:r>
      <w:r w:rsidR="00D258DC">
        <w:rPr>
          <w:rFonts w:ascii="仿宋_GB2312" w:eastAsia="仿宋_GB2312" w:hint="eastAsia"/>
          <w:sz w:val="28"/>
          <w:szCs w:val="28"/>
        </w:rPr>
        <w:t>随着</w:t>
      </w:r>
      <w:r w:rsidRPr="00926440">
        <w:rPr>
          <w:rFonts w:ascii="仿宋_GB2312" w:eastAsia="仿宋_GB2312" w:hint="eastAsia"/>
          <w:sz w:val="28"/>
          <w:szCs w:val="28"/>
        </w:rPr>
        <w:t>制造业数字化、网络化和智能化程度不断提高，积累大量工业数据资源，知识资源，包括大量工业经验。如何通过信息化的技术和软件化的手段，将多年积累的工业技术、方法、知识和经验进行标准化、模块化、服务化，软件化封装，全面提升研发设计和生产制造的效率和企业的综合竞争力，</w:t>
      </w:r>
      <w:r w:rsidR="00D258DC">
        <w:rPr>
          <w:rFonts w:ascii="仿宋_GB2312" w:eastAsia="仿宋_GB2312" w:hint="eastAsia"/>
          <w:sz w:val="28"/>
          <w:szCs w:val="28"/>
        </w:rPr>
        <w:t>是</w:t>
      </w:r>
      <w:r w:rsidRPr="00926440">
        <w:rPr>
          <w:rFonts w:ascii="仿宋_GB2312" w:eastAsia="仿宋_GB2312" w:hint="eastAsia"/>
          <w:sz w:val="28"/>
          <w:szCs w:val="28"/>
        </w:rPr>
        <w:t>目前推进工业互联网的重要课题。</w:t>
      </w:r>
    </w:p>
    <w:p w:rsidR="00926440" w:rsidRDefault="00D258DC" w:rsidP="00D258DC">
      <w:pPr>
        <w:spacing w:line="500" w:lineRule="exact"/>
        <w:ind w:firstLineChars="200" w:firstLine="560"/>
        <w:rPr>
          <w:rFonts w:ascii="仿宋_GB2312" w:eastAsia="仿宋_GB2312"/>
          <w:sz w:val="28"/>
          <w:szCs w:val="28"/>
        </w:rPr>
      </w:pPr>
      <w:r w:rsidRPr="00D258DC">
        <w:rPr>
          <w:rFonts w:ascii="仿宋_GB2312" w:eastAsia="仿宋_GB2312" w:hint="eastAsia"/>
          <w:sz w:val="28"/>
          <w:szCs w:val="28"/>
        </w:rPr>
        <w:t>基于“互联网+”的化工大数据整合与分析，将给化工行业带来全新的思维方式、产业形态和技术基础</w:t>
      </w:r>
      <w:r>
        <w:rPr>
          <w:rFonts w:ascii="仿宋_GB2312" w:eastAsia="仿宋_GB2312" w:hint="eastAsia"/>
          <w:sz w:val="28"/>
          <w:szCs w:val="28"/>
        </w:rPr>
        <w:t>。只有积极求变，才能</w:t>
      </w:r>
      <w:proofErr w:type="gramStart"/>
      <w:r>
        <w:rPr>
          <w:rFonts w:ascii="仿宋_GB2312" w:eastAsia="仿宋_GB2312" w:hint="eastAsia"/>
          <w:sz w:val="28"/>
          <w:szCs w:val="28"/>
        </w:rPr>
        <w:t>不</w:t>
      </w:r>
      <w:proofErr w:type="gramEnd"/>
      <w:r w:rsidRPr="00926440">
        <w:rPr>
          <w:rFonts w:ascii="仿宋_GB2312" w:eastAsia="仿宋_GB2312" w:hint="eastAsia"/>
          <w:sz w:val="28"/>
          <w:szCs w:val="28"/>
        </w:rPr>
        <w:t>错失发展机遇</w:t>
      </w:r>
      <w:r>
        <w:rPr>
          <w:rFonts w:ascii="仿宋_GB2312" w:eastAsia="仿宋_GB2312" w:hint="eastAsia"/>
          <w:sz w:val="28"/>
          <w:szCs w:val="28"/>
        </w:rPr>
        <w:t>。</w:t>
      </w:r>
    </w:p>
    <w:p w:rsidR="00D258DC" w:rsidRPr="000634FA" w:rsidRDefault="00D258DC" w:rsidP="00D258DC">
      <w:pPr>
        <w:spacing w:line="500" w:lineRule="exact"/>
        <w:rPr>
          <w:rFonts w:ascii="仿宋_GB2312" w:eastAsia="仿宋_GB2312"/>
          <w:b/>
          <w:sz w:val="28"/>
          <w:szCs w:val="28"/>
        </w:rPr>
      </w:pPr>
      <w:r w:rsidRPr="000634FA">
        <w:rPr>
          <w:rFonts w:ascii="仿宋_GB2312" w:eastAsia="仿宋_GB2312" w:hint="eastAsia"/>
          <w:b/>
          <w:sz w:val="28"/>
          <w:szCs w:val="28"/>
        </w:rPr>
        <w:t>2.3 行业发展</w:t>
      </w:r>
      <w:r w:rsidR="005B57BC" w:rsidRPr="000634FA">
        <w:rPr>
          <w:rFonts w:ascii="仿宋_GB2312" w:eastAsia="仿宋_GB2312" w:hint="eastAsia"/>
          <w:b/>
          <w:sz w:val="28"/>
          <w:szCs w:val="28"/>
        </w:rPr>
        <w:t>趋势</w:t>
      </w:r>
    </w:p>
    <w:p w:rsidR="005B57BC" w:rsidRPr="005B57BC" w:rsidRDefault="005B57BC" w:rsidP="005B57BC">
      <w:pPr>
        <w:spacing w:line="500" w:lineRule="exact"/>
        <w:ind w:firstLineChars="200" w:firstLine="560"/>
        <w:rPr>
          <w:rFonts w:ascii="仿宋_GB2312" w:eastAsia="仿宋_GB2312"/>
          <w:sz w:val="28"/>
          <w:szCs w:val="28"/>
        </w:rPr>
      </w:pPr>
      <w:r w:rsidRPr="005B57BC">
        <w:rPr>
          <w:rFonts w:ascii="仿宋_GB2312" w:eastAsia="仿宋_GB2312" w:hint="eastAsia"/>
          <w:sz w:val="28"/>
          <w:szCs w:val="28"/>
        </w:rPr>
        <w:t>国内外化工企业正朝着大型化、清洁化、一体化等方向发展。在发展的过程中，同时也面临着安全环保以及成本持续提高等诸多挑战</w:t>
      </w:r>
    </w:p>
    <w:p w:rsidR="005B57BC" w:rsidRDefault="005B57BC" w:rsidP="005B57BC">
      <w:pPr>
        <w:spacing w:line="500" w:lineRule="exact"/>
        <w:ind w:firstLineChars="200" w:firstLine="56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lastRenderedPageBreak/>
        <w:t>同时，</w:t>
      </w:r>
      <w:r w:rsidRPr="00457C8D">
        <w:rPr>
          <w:rFonts w:ascii="仿宋_GB2312" w:eastAsia="仿宋_GB2312" w:hAnsi="黑体" w:cs="黑体" w:hint="eastAsia"/>
          <w:bCs/>
          <w:color w:val="000000"/>
          <w:sz w:val="28"/>
          <w:szCs w:val="28"/>
        </w:rPr>
        <w:t>现代农业发展给化肥行业带来的机遇与挑战并存，农业供给侧结构性改革在确保国家粮食安全的基础上，将着力推进农业农村发展由过度依赖资源消耗、主要满足量的需求，向追求绿色生态可持续、更加注重满足质的需求转变。</w:t>
      </w:r>
      <w:r>
        <w:rPr>
          <w:rFonts w:ascii="仿宋_GB2312" w:eastAsia="仿宋_GB2312" w:hAnsi="黑体" w:cs="黑体" w:hint="eastAsia"/>
          <w:bCs/>
          <w:color w:val="000000"/>
          <w:sz w:val="28"/>
          <w:szCs w:val="28"/>
        </w:rPr>
        <w:t>市场</w:t>
      </w:r>
      <w:r w:rsidRPr="00457C8D">
        <w:rPr>
          <w:rFonts w:ascii="仿宋_GB2312" w:eastAsia="仿宋_GB2312" w:hAnsi="黑体" w:cs="黑体" w:hint="eastAsia"/>
          <w:bCs/>
          <w:color w:val="000000"/>
          <w:sz w:val="28"/>
          <w:szCs w:val="28"/>
        </w:rPr>
        <w:t>外部环境的变化对行业影响巨大，随着行业政策红利渐失，市场化进程加快，化肥回归了一般商品属性，行业完全进入市场竞争。</w:t>
      </w:r>
      <w:r>
        <w:rPr>
          <w:rFonts w:ascii="仿宋_GB2312" w:eastAsia="仿宋_GB2312" w:hAnsi="黑体" w:cs="黑体" w:hint="eastAsia"/>
          <w:bCs/>
          <w:color w:val="000000"/>
          <w:sz w:val="28"/>
          <w:szCs w:val="28"/>
        </w:rPr>
        <w:t>简单归纳目前企业发展面临以下几方面问题：</w:t>
      </w:r>
    </w:p>
    <w:tbl>
      <w:tblPr>
        <w:tblStyle w:val="a6"/>
        <w:tblW w:w="0" w:type="auto"/>
        <w:tblLook w:val="04A0"/>
      </w:tblPr>
      <w:tblGrid>
        <w:gridCol w:w="1668"/>
        <w:gridCol w:w="6854"/>
      </w:tblGrid>
      <w:tr w:rsidR="005B57BC" w:rsidTr="005B57BC">
        <w:tc>
          <w:tcPr>
            <w:tcW w:w="1668" w:type="dxa"/>
          </w:tcPr>
          <w:p w:rsidR="005B57BC" w:rsidRDefault="005B57BC"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方面</w:t>
            </w:r>
          </w:p>
        </w:tc>
        <w:tc>
          <w:tcPr>
            <w:tcW w:w="6854" w:type="dxa"/>
          </w:tcPr>
          <w:p w:rsidR="005B57BC" w:rsidRDefault="005B57BC"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挑战</w:t>
            </w:r>
          </w:p>
        </w:tc>
      </w:tr>
      <w:tr w:rsidR="005B57BC" w:rsidTr="005B57BC">
        <w:tc>
          <w:tcPr>
            <w:tcW w:w="1668" w:type="dxa"/>
          </w:tcPr>
          <w:p w:rsidR="005B57BC" w:rsidRDefault="005B57BC"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供应链管理</w:t>
            </w:r>
          </w:p>
        </w:tc>
        <w:tc>
          <w:tcPr>
            <w:tcW w:w="6854" w:type="dxa"/>
          </w:tcPr>
          <w:p w:rsidR="005B57BC" w:rsidRDefault="00CA2194" w:rsidP="005B57BC">
            <w:pPr>
              <w:pStyle w:val="a7"/>
              <w:numPr>
                <w:ilvl w:val="0"/>
                <w:numId w:val="2"/>
              </w:numPr>
              <w:spacing w:line="500" w:lineRule="exact"/>
              <w:ind w:firstLineChars="0"/>
              <w:rPr>
                <w:rFonts w:ascii="仿宋_GB2312" w:eastAsia="仿宋_GB2312" w:hAnsi="黑体" w:cs="黑体"/>
                <w:bCs/>
                <w:color w:val="000000"/>
                <w:sz w:val="28"/>
                <w:szCs w:val="28"/>
              </w:rPr>
            </w:pPr>
            <w:r w:rsidRPr="00457C8D">
              <w:rPr>
                <w:rFonts w:ascii="仿宋_GB2312" w:eastAsia="仿宋_GB2312" w:hAnsi="黑体" w:cs="黑体" w:hint="eastAsia"/>
                <w:bCs/>
                <w:color w:val="000000"/>
                <w:sz w:val="28"/>
                <w:szCs w:val="28"/>
              </w:rPr>
              <w:t>能源及化工原材料价格上涨较快，对实体企业降低原材料成本压力增大</w:t>
            </w:r>
            <w:r w:rsidR="005B57BC" w:rsidRPr="005B57BC">
              <w:rPr>
                <w:rFonts w:ascii="仿宋_GB2312" w:eastAsia="仿宋_GB2312" w:hAnsi="黑体" w:cs="黑体" w:hint="eastAsia"/>
                <w:bCs/>
                <w:color w:val="000000"/>
                <w:sz w:val="28"/>
                <w:szCs w:val="28"/>
              </w:rPr>
              <w:t>；</w:t>
            </w:r>
          </w:p>
          <w:p w:rsidR="00CA2194" w:rsidRPr="00CA2194"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市场需求与产品价格变化频繁，</w:t>
            </w:r>
            <w:r w:rsidR="003564A6">
              <w:rPr>
                <w:rFonts w:ascii="仿宋_GB2312" w:eastAsia="仿宋_GB2312" w:hAnsi="黑体" w:cs="黑体" w:hint="eastAsia"/>
                <w:bCs/>
                <w:color w:val="000000"/>
                <w:sz w:val="28"/>
                <w:szCs w:val="28"/>
              </w:rPr>
              <w:t>产品同质化</w:t>
            </w:r>
            <w:r w:rsidR="005B57BC">
              <w:rPr>
                <w:rFonts w:ascii="仿宋_GB2312" w:eastAsia="仿宋_GB2312" w:hAnsi="黑体" w:cs="黑体" w:hint="eastAsia"/>
                <w:bCs/>
                <w:color w:val="000000"/>
                <w:sz w:val="28"/>
                <w:szCs w:val="28"/>
              </w:rPr>
              <w:t>竞争激烈</w:t>
            </w:r>
            <w:r>
              <w:rPr>
                <w:rFonts w:ascii="仿宋_GB2312" w:eastAsia="仿宋_GB2312" w:hAnsi="黑体" w:cs="黑体" w:hint="eastAsia"/>
                <w:bCs/>
                <w:color w:val="000000"/>
                <w:sz w:val="28"/>
                <w:szCs w:val="28"/>
              </w:rPr>
              <w:t>。</w:t>
            </w:r>
          </w:p>
        </w:tc>
      </w:tr>
      <w:tr w:rsidR="005B57BC" w:rsidTr="005B57BC">
        <w:tc>
          <w:tcPr>
            <w:tcW w:w="1668" w:type="dxa"/>
          </w:tcPr>
          <w:p w:rsidR="005B57BC" w:rsidRPr="00CA2194" w:rsidRDefault="00CA2194"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生产管控</w:t>
            </w:r>
          </w:p>
        </w:tc>
        <w:tc>
          <w:tcPr>
            <w:tcW w:w="6854" w:type="dxa"/>
          </w:tcPr>
          <w:p w:rsidR="005B57BC"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市场多变，生产组织需要更加灵活高效；</w:t>
            </w:r>
          </w:p>
          <w:p w:rsidR="00CA2194" w:rsidRDefault="00CA2194" w:rsidP="005B57BC">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成本压力增大，利润变薄；</w:t>
            </w:r>
          </w:p>
          <w:p w:rsidR="00CA2194" w:rsidRDefault="00CA2194" w:rsidP="005B57BC">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生产产品多、工艺关联性强，</w:t>
            </w:r>
            <w:r w:rsidR="00EA23C9" w:rsidRPr="00EA23C9">
              <w:rPr>
                <w:rFonts w:ascii="仿宋_GB2312" w:eastAsia="仿宋_GB2312" w:hAnsi="黑体" w:cs="黑体" w:hint="eastAsia"/>
                <w:bCs/>
                <w:color w:val="000000"/>
                <w:sz w:val="28"/>
                <w:szCs w:val="28"/>
              </w:rPr>
              <w:t>原材料质量不一</w:t>
            </w:r>
            <w:r w:rsidR="00EA23C9">
              <w:rPr>
                <w:rFonts w:ascii="仿宋_GB2312" w:eastAsia="仿宋_GB2312" w:hAnsi="黑体" w:cs="黑体" w:hint="eastAsia"/>
                <w:bCs/>
                <w:color w:val="000000"/>
                <w:sz w:val="28"/>
                <w:szCs w:val="28"/>
              </w:rPr>
              <w:t>，</w:t>
            </w:r>
            <w:r>
              <w:rPr>
                <w:rFonts w:ascii="仿宋_GB2312" w:eastAsia="仿宋_GB2312" w:hAnsi="黑体" w:cs="黑体" w:hint="eastAsia"/>
                <w:bCs/>
                <w:color w:val="000000"/>
                <w:sz w:val="28"/>
                <w:szCs w:val="28"/>
              </w:rPr>
              <w:t>对生产工艺控制提出更高</w:t>
            </w:r>
            <w:r w:rsidR="00EA23C9">
              <w:rPr>
                <w:rFonts w:ascii="仿宋_GB2312" w:eastAsia="仿宋_GB2312" w:hAnsi="黑体" w:cs="黑体" w:hint="eastAsia"/>
                <w:bCs/>
                <w:color w:val="000000"/>
                <w:sz w:val="28"/>
                <w:szCs w:val="28"/>
              </w:rPr>
              <w:t>要求；</w:t>
            </w:r>
          </w:p>
          <w:p w:rsidR="00EA23C9" w:rsidRPr="00CA2194" w:rsidRDefault="00EA23C9" w:rsidP="005B57BC">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人员成本压力增大且面临招工难问题。</w:t>
            </w:r>
          </w:p>
        </w:tc>
      </w:tr>
      <w:tr w:rsidR="005B57BC" w:rsidTr="005B57BC">
        <w:tc>
          <w:tcPr>
            <w:tcW w:w="1668" w:type="dxa"/>
          </w:tcPr>
          <w:p w:rsidR="005B57BC" w:rsidRDefault="00CA2194"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设备管理</w:t>
            </w:r>
          </w:p>
        </w:tc>
        <w:tc>
          <w:tcPr>
            <w:tcW w:w="6854" w:type="dxa"/>
          </w:tcPr>
          <w:p w:rsidR="00CA2194"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设备大型化、智能化，设备复杂性日益增加</w:t>
            </w:r>
            <w:r w:rsidR="00EA23C9">
              <w:rPr>
                <w:rFonts w:ascii="仿宋_GB2312" w:eastAsia="仿宋_GB2312" w:hAnsi="黑体" w:cs="黑体" w:hint="eastAsia"/>
                <w:bCs/>
                <w:color w:val="000000"/>
                <w:sz w:val="28"/>
                <w:szCs w:val="28"/>
              </w:rPr>
              <w:t>，</w:t>
            </w:r>
            <w:r w:rsidR="00EA23C9" w:rsidRPr="00EA23C9">
              <w:rPr>
                <w:rFonts w:ascii="仿宋_GB2312" w:eastAsia="仿宋_GB2312" w:hAnsi="黑体" w:cs="黑体" w:hint="eastAsia"/>
                <w:bCs/>
                <w:color w:val="000000"/>
                <w:sz w:val="28"/>
                <w:szCs w:val="28"/>
              </w:rPr>
              <w:t>维修费用在化工现金操作成本中</w:t>
            </w:r>
            <w:proofErr w:type="gramStart"/>
            <w:r w:rsidR="00EA23C9" w:rsidRPr="00EA23C9">
              <w:rPr>
                <w:rFonts w:ascii="仿宋_GB2312" w:eastAsia="仿宋_GB2312" w:hAnsi="黑体" w:cs="黑体" w:hint="eastAsia"/>
                <w:bCs/>
                <w:color w:val="000000"/>
                <w:sz w:val="28"/>
                <w:szCs w:val="28"/>
              </w:rPr>
              <w:t>占比较</w:t>
            </w:r>
            <w:proofErr w:type="gramEnd"/>
            <w:r w:rsidR="00EA23C9" w:rsidRPr="00EA23C9">
              <w:rPr>
                <w:rFonts w:ascii="仿宋_GB2312" w:eastAsia="仿宋_GB2312" w:hAnsi="黑体" w:cs="黑体" w:hint="eastAsia"/>
                <w:bCs/>
                <w:color w:val="000000"/>
                <w:sz w:val="28"/>
                <w:szCs w:val="28"/>
              </w:rPr>
              <w:t>大</w:t>
            </w:r>
            <w:r>
              <w:rPr>
                <w:rFonts w:ascii="仿宋_GB2312" w:eastAsia="仿宋_GB2312" w:hAnsi="黑体" w:cs="黑体" w:hint="eastAsia"/>
                <w:bCs/>
                <w:color w:val="000000"/>
                <w:sz w:val="28"/>
                <w:szCs w:val="28"/>
              </w:rPr>
              <w:t>；</w:t>
            </w:r>
          </w:p>
          <w:p w:rsidR="00CA2194" w:rsidRPr="00CA2194" w:rsidRDefault="00CA2194" w:rsidP="005B57BC">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设备的可用性、安全性影响生产的高效、安全。</w:t>
            </w:r>
          </w:p>
        </w:tc>
      </w:tr>
      <w:tr w:rsidR="005B57BC" w:rsidTr="005B57BC">
        <w:tc>
          <w:tcPr>
            <w:tcW w:w="1668" w:type="dxa"/>
          </w:tcPr>
          <w:p w:rsidR="005B57BC" w:rsidRDefault="00CA2194"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能源管理</w:t>
            </w:r>
          </w:p>
        </w:tc>
        <w:tc>
          <w:tcPr>
            <w:tcW w:w="6854" w:type="dxa"/>
          </w:tcPr>
          <w:p w:rsidR="005B57BC"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能耗费用站生产成本较大比例；</w:t>
            </w:r>
          </w:p>
          <w:p w:rsidR="00CA2194"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国家对节能减排的监管日益加强。</w:t>
            </w:r>
          </w:p>
          <w:p w:rsidR="00CA2194" w:rsidRPr="00CA2194" w:rsidRDefault="00CA2194" w:rsidP="00CA2194">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化工企业集体入园，集中供能对精益管理提出更高要求。</w:t>
            </w:r>
          </w:p>
        </w:tc>
      </w:tr>
      <w:tr w:rsidR="005B57BC" w:rsidTr="005B57BC">
        <w:tc>
          <w:tcPr>
            <w:tcW w:w="1668" w:type="dxa"/>
          </w:tcPr>
          <w:p w:rsidR="005B57BC" w:rsidRDefault="00EA23C9"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HSE管控</w:t>
            </w:r>
          </w:p>
        </w:tc>
        <w:tc>
          <w:tcPr>
            <w:tcW w:w="6854" w:type="dxa"/>
          </w:tcPr>
          <w:p w:rsidR="005B57BC" w:rsidRDefault="00EA23C9" w:rsidP="00EA23C9">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国家对安全环保的管控力度日趋严格，安全环保高压常态化；</w:t>
            </w:r>
          </w:p>
          <w:p w:rsidR="00EA23C9" w:rsidRDefault="00EA23C9" w:rsidP="00EA23C9">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应急指挥需求；</w:t>
            </w:r>
          </w:p>
          <w:p w:rsidR="00EA23C9" w:rsidRDefault="00EA23C9" w:rsidP="00EA23C9">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lastRenderedPageBreak/>
              <w:t>对人员</w:t>
            </w:r>
            <w:proofErr w:type="gramStart"/>
            <w:r>
              <w:rPr>
                <w:rFonts w:ascii="仿宋_GB2312" w:eastAsia="仿宋_GB2312" w:hAnsi="黑体" w:cs="黑体" w:hint="eastAsia"/>
                <w:bCs/>
                <w:color w:val="000000"/>
                <w:sz w:val="28"/>
                <w:szCs w:val="28"/>
              </w:rPr>
              <w:t>安全重视</w:t>
            </w:r>
            <w:proofErr w:type="gramEnd"/>
            <w:r>
              <w:rPr>
                <w:rFonts w:ascii="仿宋_GB2312" w:eastAsia="仿宋_GB2312" w:hAnsi="黑体" w:cs="黑体" w:hint="eastAsia"/>
                <w:bCs/>
                <w:color w:val="000000"/>
                <w:sz w:val="28"/>
                <w:szCs w:val="28"/>
              </w:rPr>
              <w:t>程度不断提高。</w:t>
            </w:r>
          </w:p>
        </w:tc>
      </w:tr>
      <w:tr w:rsidR="005B57BC" w:rsidTr="005B57BC">
        <w:tc>
          <w:tcPr>
            <w:tcW w:w="1668" w:type="dxa"/>
          </w:tcPr>
          <w:p w:rsidR="005B57BC" w:rsidRDefault="00EA23C9" w:rsidP="005B57BC">
            <w:pPr>
              <w:spacing w:line="500" w:lineRule="exact"/>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lastRenderedPageBreak/>
              <w:t>辅助决策</w:t>
            </w:r>
          </w:p>
        </w:tc>
        <w:tc>
          <w:tcPr>
            <w:tcW w:w="6854" w:type="dxa"/>
          </w:tcPr>
          <w:p w:rsidR="005B57BC" w:rsidRDefault="00EA23C9" w:rsidP="00EA23C9">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快速决策要求；</w:t>
            </w:r>
          </w:p>
          <w:p w:rsidR="00EA23C9" w:rsidRDefault="00EA23C9" w:rsidP="00EA23C9">
            <w:pPr>
              <w:pStyle w:val="a7"/>
              <w:numPr>
                <w:ilvl w:val="0"/>
                <w:numId w:val="2"/>
              </w:numPr>
              <w:spacing w:line="500" w:lineRule="exact"/>
              <w:ind w:firstLineChars="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科学决策要求。</w:t>
            </w:r>
          </w:p>
        </w:tc>
      </w:tr>
    </w:tbl>
    <w:p w:rsidR="005B57BC" w:rsidRDefault="00EA23C9" w:rsidP="00EA23C9">
      <w:pPr>
        <w:spacing w:line="500" w:lineRule="exact"/>
        <w:ind w:firstLineChars="200" w:firstLine="560"/>
        <w:rPr>
          <w:rFonts w:ascii="仿宋_GB2312" w:eastAsia="仿宋_GB2312" w:hAnsi="黑体" w:cs="黑体"/>
          <w:bCs/>
          <w:color w:val="000000"/>
          <w:sz w:val="28"/>
          <w:szCs w:val="28"/>
        </w:rPr>
      </w:pPr>
      <w:r>
        <w:rPr>
          <w:rFonts w:ascii="仿宋_GB2312" w:eastAsia="仿宋_GB2312" w:hAnsi="黑体" w:cs="黑体" w:hint="eastAsia"/>
          <w:bCs/>
          <w:color w:val="000000"/>
          <w:sz w:val="28"/>
          <w:szCs w:val="28"/>
        </w:rPr>
        <w:t>综上所述，化工企业迫切需要以智能工厂建设为契机，解决企业发展面临的各种难题。</w:t>
      </w:r>
    </w:p>
    <w:p w:rsidR="005B57BC" w:rsidRPr="000634FA" w:rsidRDefault="008E01F5" w:rsidP="007231C3">
      <w:pPr>
        <w:spacing w:line="500" w:lineRule="exact"/>
        <w:rPr>
          <w:rFonts w:ascii="仿宋_GB2312" w:eastAsia="仿宋_GB2312"/>
          <w:b/>
          <w:sz w:val="28"/>
          <w:szCs w:val="28"/>
        </w:rPr>
      </w:pPr>
      <w:r w:rsidRPr="000634FA">
        <w:rPr>
          <w:rFonts w:ascii="仿宋_GB2312" w:eastAsia="仿宋_GB2312" w:hint="eastAsia"/>
          <w:b/>
          <w:sz w:val="28"/>
          <w:szCs w:val="28"/>
        </w:rPr>
        <w:t>2.</w:t>
      </w:r>
      <w:r w:rsidR="0051710A" w:rsidRPr="000634FA">
        <w:rPr>
          <w:rFonts w:ascii="仿宋_GB2312" w:eastAsia="仿宋_GB2312" w:hint="eastAsia"/>
          <w:b/>
          <w:sz w:val="28"/>
          <w:szCs w:val="28"/>
        </w:rPr>
        <w:t>4</w:t>
      </w:r>
      <w:r w:rsidRPr="000634FA">
        <w:rPr>
          <w:rFonts w:ascii="仿宋_GB2312" w:eastAsia="仿宋_GB2312" w:hint="eastAsia"/>
          <w:b/>
          <w:sz w:val="28"/>
          <w:szCs w:val="28"/>
        </w:rPr>
        <w:t xml:space="preserve"> </w:t>
      </w:r>
      <w:r w:rsidR="00A2543E" w:rsidRPr="000634FA">
        <w:rPr>
          <w:rFonts w:ascii="仿宋_GB2312" w:eastAsia="仿宋_GB2312" w:hint="eastAsia"/>
          <w:b/>
          <w:sz w:val="28"/>
          <w:szCs w:val="28"/>
        </w:rPr>
        <w:t>差距分析</w:t>
      </w:r>
    </w:p>
    <w:p w:rsidR="008E01F5" w:rsidRPr="00EE6FA7" w:rsidRDefault="008E01F5" w:rsidP="007231C3">
      <w:pPr>
        <w:spacing w:line="500" w:lineRule="exact"/>
        <w:rPr>
          <w:rFonts w:ascii="仿宋_GB2312" w:eastAsia="仿宋_GB2312"/>
          <w:b/>
          <w:sz w:val="28"/>
          <w:szCs w:val="28"/>
        </w:rPr>
      </w:pPr>
      <w:r w:rsidRPr="00EE6FA7">
        <w:rPr>
          <w:rFonts w:ascii="仿宋_GB2312" w:eastAsia="仿宋_GB2312" w:hint="eastAsia"/>
          <w:b/>
          <w:sz w:val="28"/>
          <w:szCs w:val="28"/>
        </w:rPr>
        <w:t>1、组织架构</w:t>
      </w:r>
    </w:p>
    <w:p w:rsidR="008E01F5" w:rsidRDefault="008E01F5" w:rsidP="009D60C5">
      <w:pPr>
        <w:spacing w:line="500" w:lineRule="exact"/>
        <w:ind w:firstLineChars="200" w:firstLine="560"/>
        <w:rPr>
          <w:rFonts w:ascii="仿宋_GB2312" w:eastAsia="仿宋_GB2312"/>
          <w:sz w:val="28"/>
          <w:szCs w:val="28"/>
        </w:rPr>
      </w:pPr>
      <w:r>
        <w:rPr>
          <w:rFonts w:ascii="仿宋_GB2312" w:eastAsia="仿宋_GB2312" w:hint="eastAsia"/>
          <w:sz w:val="28"/>
          <w:szCs w:val="28"/>
        </w:rPr>
        <w:t>组织架构上，公司机构还是相对复杂，管理层级较多，正在向扁平化管理模式迈进。与华鲁恒升对比来看</w:t>
      </w:r>
      <w:r w:rsidR="009D60C5">
        <w:rPr>
          <w:rFonts w:ascii="仿宋_GB2312" w:eastAsia="仿宋_GB2312" w:hint="eastAsia"/>
          <w:sz w:val="28"/>
          <w:szCs w:val="28"/>
        </w:rPr>
        <w:t>，公司的职能部门相对偏多，</w:t>
      </w:r>
      <w:r w:rsidR="00A2543E">
        <w:rPr>
          <w:rFonts w:ascii="仿宋_GB2312" w:eastAsia="仿宋_GB2312" w:hint="eastAsia"/>
          <w:sz w:val="28"/>
          <w:szCs w:val="28"/>
        </w:rPr>
        <w:t>华鲁恒</w:t>
      </w:r>
      <w:proofErr w:type="gramStart"/>
      <w:r w:rsidR="00A2543E">
        <w:rPr>
          <w:rFonts w:ascii="仿宋_GB2312" w:eastAsia="仿宋_GB2312" w:hint="eastAsia"/>
          <w:sz w:val="28"/>
          <w:szCs w:val="28"/>
        </w:rPr>
        <w:t>升没有</w:t>
      </w:r>
      <w:proofErr w:type="gramEnd"/>
      <w:r w:rsidR="00A2543E">
        <w:rPr>
          <w:rFonts w:ascii="仿宋_GB2312" w:eastAsia="仿宋_GB2312" w:hint="eastAsia"/>
          <w:sz w:val="28"/>
          <w:szCs w:val="28"/>
        </w:rPr>
        <w:t>厂级部门的概念，全部纳入了生产部管理，结构更加扁平。</w:t>
      </w:r>
    </w:p>
    <w:p w:rsidR="008E01F5" w:rsidRPr="005B57BC" w:rsidRDefault="008E01F5" w:rsidP="007231C3">
      <w:pPr>
        <w:spacing w:line="500" w:lineRule="exact"/>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58240" behindDoc="0" locked="0" layoutInCell="1" allowOverlap="1">
            <wp:simplePos x="0" y="0"/>
            <wp:positionH relativeFrom="column">
              <wp:posOffset>9525</wp:posOffset>
            </wp:positionH>
            <wp:positionV relativeFrom="paragraph">
              <wp:posOffset>104775</wp:posOffset>
            </wp:positionV>
            <wp:extent cx="5274310" cy="3476625"/>
            <wp:effectExtent l="19050" t="0" r="2540" b="0"/>
            <wp:wrapNone/>
            <wp:docPr id="1" name="图片 0" descr="华鲁恒升组织架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华鲁恒升组织架构.png"/>
                    <pic:cNvPicPr/>
                  </pic:nvPicPr>
                  <pic:blipFill>
                    <a:blip r:embed="rId9" cstate="print"/>
                    <a:stretch>
                      <a:fillRect/>
                    </a:stretch>
                  </pic:blipFill>
                  <pic:spPr>
                    <a:xfrm>
                      <a:off x="0" y="0"/>
                      <a:ext cx="5274310" cy="3476625"/>
                    </a:xfrm>
                    <a:prstGeom prst="rect">
                      <a:avLst/>
                    </a:prstGeom>
                  </pic:spPr>
                </pic:pic>
              </a:graphicData>
            </a:graphic>
          </wp:anchor>
        </w:drawing>
      </w: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7231C3">
      <w:pPr>
        <w:spacing w:line="500" w:lineRule="exact"/>
        <w:rPr>
          <w:rFonts w:ascii="仿宋_GB2312" w:eastAsia="仿宋_GB2312"/>
          <w:sz w:val="28"/>
          <w:szCs w:val="28"/>
        </w:rPr>
      </w:pPr>
    </w:p>
    <w:p w:rsidR="008E01F5" w:rsidRDefault="008E01F5" w:rsidP="008E01F5">
      <w:pPr>
        <w:spacing w:line="500" w:lineRule="exact"/>
        <w:jc w:val="center"/>
        <w:rPr>
          <w:rFonts w:ascii="仿宋_GB2312" w:eastAsia="仿宋_GB2312"/>
          <w:sz w:val="28"/>
          <w:szCs w:val="28"/>
        </w:rPr>
      </w:pPr>
      <w:r>
        <w:rPr>
          <w:rFonts w:ascii="仿宋_GB2312" w:eastAsia="仿宋_GB2312" w:hint="eastAsia"/>
          <w:sz w:val="28"/>
          <w:szCs w:val="28"/>
        </w:rPr>
        <w:t>图1 华鲁恒</w:t>
      </w:r>
      <w:proofErr w:type="gramStart"/>
      <w:r>
        <w:rPr>
          <w:rFonts w:ascii="仿宋_GB2312" w:eastAsia="仿宋_GB2312" w:hint="eastAsia"/>
          <w:sz w:val="28"/>
          <w:szCs w:val="28"/>
        </w:rPr>
        <w:t>升组织</w:t>
      </w:r>
      <w:proofErr w:type="gramEnd"/>
      <w:r>
        <w:rPr>
          <w:rFonts w:ascii="仿宋_GB2312" w:eastAsia="仿宋_GB2312" w:hint="eastAsia"/>
          <w:sz w:val="28"/>
          <w:szCs w:val="28"/>
        </w:rPr>
        <w:t>架构图（来源于公司官网）</w:t>
      </w:r>
    </w:p>
    <w:p w:rsidR="008E01F5" w:rsidRDefault="008E01F5" w:rsidP="007231C3">
      <w:pPr>
        <w:spacing w:line="500" w:lineRule="exact"/>
        <w:rPr>
          <w:rFonts w:ascii="仿宋_GB2312" w:eastAsia="仿宋_GB2312"/>
          <w:sz w:val="28"/>
          <w:szCs w:val="28"/>
        </w:rPr>
      </w:pPr>
    </w:p>
    <w:p w:rsidR="008E01F5" w:rsidRPr="008E01F5" w:rsidRDefault="00621E10" w:rsidP="008E01F5">
      <w:pPr>
        <w:widowControl/>
        <w:jc w:val="left"/>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extent cx="5274310" cy="5826125"/>
            <wp:effectExtent l="19050" t="0" r="2540" b="0"/>
            <wp:docPr id="5" name="图片 4" descr="2018-09-17_155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8-09-17_155032.jpg"/>
                    <pic:cNvPicPr/>
                  </pic:nvPicPr>
                  <pic:blipFill>
                    <a:blip r:embed="rId10" cstate="print"/>
                    <a:stretch>
                      <a:fillRect/>
                    </a:stretch>
                  </pic:blipFill>
                  <pic:spPr>
                    <a:xfrm>
                      <a:off x="0" y="0"/>
                      <a:ext cx="5274310" cy="5826125"/>
                    </a:xfrm>
                    <a:prstGeom prst="rect">
                      <a:avLst/>
                    </a:prstGeom>
                  </pic:spPr>
                </pic:pic>
              </a:graphicData>
            </a:graphic>
          </wp:inline>
        </w:drawing>
      </w:r>
    </w:p>
    <w:p w:rsidR="008E01F5" w:rsidRDefault="008E01F5" w:rsidP="008E01F5">
      <w:pPr>
        <w:spacing w:line="500" w:lineRule="exact"/>
        <w:jc w:val="center"/>
        <w:rPr>
          <w:rFonts w:ascii="仿宋_GB2312" w:eastAsia="仿宋_GB2312"/>
          <w:sz w:val="28"/>
          <w:szCs w:val="28"/>
        </w:rPr>
      </w:pPr>
      <w:r>
        <w:rPr>
          <w:rFonts w:ascii="仿宋_GB2312" w:eastAsia="仿宋_GB2312" w:hint="eastAsia"/>
          <w:sz w:val="28"/>
          <w:szCs w:val="28"/>
        </w:rPr>
        <w:t xml:space="preserve">图2 </w:t>
      </w:r>
      <w:proofErr w:type="gramStart"/>
      <w:r>
        <w:rPr>
          <w:rFonts w:ascii="仿宋_GB2312" w:eastAsia="仿宋_GB2312" w:hint="eastAsia"/>
          <w:sz w:val="28"/>
          <w:szCs w:val="28"/>
        </w:rPr>
        <w:t>三宁化工</w:t>
      </w:r>
      <w:proofErr w:type="gramEnd"/>
      <w:r>
        <w:rPr>
          <w:rFonts w:ascii="仿宋_GB2312" w:eastAsia="仿宋_GB2312" w:hint="eastAsia"/>
          <w:sz w:val="28"/>
          <w:szCs w:val="28"/>
        </w:rPr>
        <w:t>组织架构（来源于官网）</w:t>
      </w:r>
    </w:p>
    <w:p w:rsidR="008E01F5" w:rsidRPr="00EE6FA7" w:rsidRDefault="00A2543E" w:rsidP="007231C3">
      <w:pPr>
        <w:spacing w:line="500" w:lineRule="exact"/>
        <w:rPr>
          <w:rFonts w:ascii="仿宋_GB2312" w:eastAsia="仿宋_GB2312"/>
          <w:b/>
          <w:sz w:val="28"/>
          <w:szCs w:val="28"/>
        </w:rPr>
      </w:pPr>
      <w:r w:rsidRPr="00EE6FA7">
        <w:rPr>
          <w:rFonts w:ascii="仿宋_GB2312" w:eastAsia="仿宋_GB2312" w:hint="eastAsia"/>
          <w:b/>
          <w:sz w:val="28"/>
          <w:szCs w:val="28"/>
        </w:rPr>
        <w:t>2、</w:t>
      </w:r>
      <w:r w:rsidR="00C72C6C" w:rsidRPr="00EE6FA7">
        <w:rPr>
          <w:rFonts w:ascii="仿宋_GB2312" w:eastAsia="仿宋_GB2312" w:hint="eastAsia"/>
          <w:b/>
          <w:sz w:val="28"/>
          <w:szCs w:val="28"/>
        </w:rPr>
        <w:t>业务流程</w:t>
      </w:r>
    </w:p>
    <w:p w:rsidR="009102BA" w:rsidRDefault="00BE4F19" w:rsidP="00614558">
      <w:pPr>
        <w:spacing w:line="500" w:lineRule="exact"/>
        <w:ind w:firstLineChars="200" w:firstLine="560"/>
        <w:rPr>
          <w:rFonts w:ascii="仿宋_GB2312" w:eastAsia="仿宋_GB2312" w:hAnsiTheme="minorEastAsia"/>
          <w:kern w:val="36"/>
          <w:sz w:val="28"/>
          <w:szCs w:val="28"/>
        </w:rPr>
      </w:pPr>
      <w:r>
        <w:rPr>
          <w:rFonts w:ascii="仿宋_GB2312" w:eastAsia="仿宋_GB2312" w:hint="eastAsia"/>
          <w:sz w:val="28"/>
          <w:szCs w:val="28"/>
        </w:rPr>
        <w:t>公司</w:t>
      </w:r>
      <w:r w:rsidR="009102BA">
        <w:rPr>
          <w:rFonts w:ascii="仿宋_GB2312" w:eastAsia="仿宋_GB2312" w:hint="eastAsia"/>
          <w:sz w:val="28"/>
          <w:szCs w:val="28"/>
        </w:rPr>
        <w:t>OA系统审批</w:t>
      </w:r>
      <w:r>
        <w:rPr>
          <w:rFonts w:ascii="仿宋_GB2312" w:eastAsia="仿宋_GB2312" w:hint="eastAsia"/>
          <w:sz w:val="28"/>
          <w:szCs w:val="28"/>
        </w:rPr>
        <w:t>流程</w:t>
      </w:r>
      <w:r w:rsidR="009102BA">
        <w:rPr>
          <w:rFonts w:ascii="仿宋_GB2312" w:eastAsia="仿宋_GB2312" w:hint="eastAsia"/>
          <w:sz w:val="28"/>
          <w:szCs w:val="28"/>
        </w:rPr>
        <w:t>现有超过</w:t>
      </w:r>
      <w:r w:rsidR="009102BA">
        <w:rPr>
          <w:rFonts w:ascii="仿宋_GB2312" w:eastAsia="仿宋_GB2312" w:hint="eastAsia"/>
          <w:sz w:val="28"/>
        </w:rPr>
        <w:t>300</w:t>
      </w:r>
      <w:r>
        <w:rPr>
          <w:rFonts w:ascii="仿宋_GB2312" w:eastAsia="仿宋_GB2312" w:hint="eastAsia"/>
          <w:sz w:val="28"/>
          <w:szCs w:val="28"/>
        </w:rPr>
        <w:t>个，</w:t>
      </w:r>
      <w:r w:rsidR="009102BA">
        <w:rPr>
          <w:rFonts w:ascii="仿宋_GB2312" w:eastAsia="仿宋_GB2312" w:hint="eastAsia"/>
          <w:sz w:val="28"/>
          <w:szCs w:val="28"/>
        </w:rPr>
        <w:t>从五月份开始</w:t>
      </w:r>
      <w:proofErr w:type="gramStart"/>
      <w:r w:rsidR="009102BA">
        <w:rPr>
          <w:rFonts w:ascii="仿宋_GB2312" w:eastAsia="仿宋_GB2312" w:hint="eastAsia"/>
          <w:sz w:val="28"/>
          <w:szCs w:val="28"/>
        </w:rPr>
        <w:t>智推办</w:t>
      </w:r>
      <w:proofErr w:type="gramEnd"/>
      <w:r w:rsidR="009102BA">
        <w:rPr>
          <w:rFonts w:ascii="仿宋_GB2312" w:eastAsia="仿宋_GB2312" w:hint="eastAsia"/>
          <w:sz w:val="28"/>
          <w:szCs w:val="28"/>
        </w:rPr>
        <w:t>与企管部正在</w:t>
      </w:r>
      <w:r>
        <w:rPr>
          <w:rFonts w:ascii="仿宋_GB2312" w:eastAsia="仿宋_GB2312" w:hint="eastAsia"/>
          <w:sz w:val="28"/>
          <w:szCs w:val="28"/>
        </w:rPr>
        <w:t>开展流程与制度匹配工作</w:t>
      </w:r>
      <w:r w:rsidR="009102BA">
        <w:rPr>
          <w:rFonts w:ascii="仿宋_GB2312" w:eastAsia="仿宋_GB2312" w:hint="eastAsia"/>
          <w:sz w:val="28"/>
          <w:szCs w:val="28"/>
        </w:rPr>
        <w:t>，截至九月底财务部、党委工作部、保卫部、安全管理部、物业公司已经全部完成上线，</w:t>
      </w:r>
      <w:proofErr w:type="gramStart"/>
      <w:r w:rsidR="009102BA">
        <w:rPr>
          <w:rFonts w:ascii="仿宋_GB2312" w:eastAsia="仿宋_GB2312" w:hint="eastAsia"/>
          <w:sz w:val="28"/>
          <w:szCs w:val="28"/>
        </w:rPr>
        <w:t>智推办</w:t>
      </w:r>
      <w:proofErr w:type="gramEnd"/>
      <w:r w:rsidR="009102BA">
        <w:rPr>
          <w:rFonts w:ascii="仿宋_GB2312" w:eastAsia="仿宋_GB2312" w:hint="eastAsia"/>
          <w:sz w:val="28"/>
          <w:szCs w:val="28"/>
        </w:rPr>
        <w:t>每月简报也针对OA系统中的</w:t>
      </w:r>
      <w:r w:rsidR="009102BA">
        <w:rPr>
          <w:rFonts w:ascii="仿宋_GB2312" w:eastAsia="仿宋_GB2312" w:hAnsiTheme="minorEastAsia" w:hint="eastAsia"/>
          <w:kern w:val="36"/>
          <w:sz w:val="28"/>
          <w:szCs w:val="28"/>
        </w:rPr>
        <w:t>流程审核次数和办理平均用时、</w:t>
      </w:r>
      <w:r w:rsidR="009102BA" w:rsidRPr="00955C43">
        <w:rPr>
          <w:rFonts w:ascii="仿宋_GB2312" w:eastAsia="仿宋_GB2312" w:hAnsiTheme="minorEastAsia" w:hint="eastAsia"/>
          <w:kern w:val="36"/>
          <w:sz w:val="28"/>
          <w:szCs w:val="28"/>
        </w:rPr>
        <w:t>公司签卡率</w:t>
      </w:r>
      <w:r w:rsidR="009102BA">
        <w:rPr>
          <w:rFonts w:ascii="仿宋_GB2312" w:eastAsia="仿宋_GB2312" w:hAnsiTheme="minorEastAsia" w:hint="eastAsia"/>
          <w:kern w:val="36"/>
          <w:sz w:val="28"/>
          <w:szCs w:val="28"/>
        </w:rPr>
        <w:t>等大数据进行了发布，辅助各单位加强流程管理。</w:t>
      </w:r>
      <w:r w:rsidR="001776B3">
        <w:rPr>
          <w:rFonts w:ascii="仿宋_GB2312" w:eastAsia="仿宋_GB2312" w:hAnsiTheme="minorEastAsia" w:hint="eastAsia"/>
          <w:kern w:val="36"/>
          <w:sz w:val="28"/>
          <w:szCs w:val="28"/>
        </w:rPr>
        <w:t>尽管公司今年加强了流程梳理，但还是存在如下的问题：</w:t>
      </w:r>
    </w:p>
    <w:p w:rsidR="001776B3" w:rsidRPr="00614558" w:rsidRDefault="001776B3" w:rsidP="00614558">
      <w:pPr>
        <w:pStyle w:val="a7"/>
        <w:numPr>
          <w:ilvl w:val="0"/>
          <w:numId w:val="3"/>
        </w:numPr>
        <w:spacing w:line="500" w:lineRule="exact"/>
        <w:ind w:left="0" w:firstLine="560"/>
        <w:rPr>
          <w:rFonts w:ascii="仿宋_GB2312" w:eastAsia="仿宋_GB2312" w:hAnsiTheme="minorEastAsia"/>
          <w:kern w:val="36"/>
          <w:sz w:val="28"/>
          <w:szCs w:val="28"/>
        </w:rPr>
      </w:pPr>
      <w:r w:rsidRPr="001776B3">
        <w:rPr>
          <w:rFonts w:ascii="仿宋_GB2312" w:eastAsia="仿宋_GB2312" w:hAnsiTheme="minorEastAsia" w:hint="eastAsia"/>
          <w:kern w:val="36"/>
          <w:sz w:val="28"/>
          <w:szCs w:val="28"/>
        </w:rPr>
        <w:t>流程审批未完全实现职能管理到面向业务流程管理的转变，</w:t>
      </w:r>
      <w:r w:rsidR="00614558">
        <w:rPr>
          <w:rFonts w:ascii="仿宋_GB2312" w:eastAsia="仿宋_GB2312" w:hAnsiTheme="minorEastAsia" w:hint="eastAsia"/>
          <w:kern w:val="36"/>
          <w:sz w:val="28"/>
          <w:szCs w:val="28"/>
        </w:rPr>
        <w:lastRenderedPageBreak/>
        <w:t>组织结构与流程还存在不匹配，</w:t>
      </w:r>
      <w:r w:rsidRPr="00614558">
        <w:rPr>
          <w:rFonts w:ascii="仿宋_GB2312" w:eastAsia="仿宋_GB2312" w:hAnsiTheme="minorEastAsia" w:hint="eastAsia"/>
          <w:kern w:val="36"/>
          <w:sz w:val="28"/>
          <w:szCs w:val="28"/>
        </w:rPr>
        <w:t>部分流程设计过于复杂，中间环节过多，</w:t>
      </w:r>
      <w:r w:rsidR="00614558">
        <w:rPr>
          <w:rFonts w:ascii="仿宋_GB2312" w:eastAsia="仿宋_GB2312" w:hAnsiTheme="minorEastAsia" w:hint="eastAsia"/>
          <w:kern w:val="36"/>
          <w:sz w:val="28"/>
          <w:szCs w:val="28"/>
        </w:rPr>
        <w:t>影响流程效率的发挥，</w:t>
      </w:r>
      <w:r w:rsidRPr="00614558">
        <w:rPr>
          <w:rFonts w:ascii="仿宋_GB2312" w:eastAsia="仿宋_GB2312" w:hAnsiTheme="minorEastAsia" w:hint="eastAsia"/>
          <w:kern w:val="36"/>
          <w:sz w:val="28"/>
          <w:szCs w:val="28"/>
        </w:rPr>
        <w:t>不能有效降低管理费用和成本。需注重整体绩效最优的系统思想。</w:t>
      </w:r>
    </w:p>
    <w:p w:rsidR="001776B3" w:rsidRDefault="001776B3" w:rsidP="00614558">
      <w:pPr>
        <w:pStyle w:val="a7"/>
        <w:numPr>
          <w:ilvl w:val="0"/>
          <w:numId w:val="3"/>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审批节点过多的压在部门一把手，过多流程需转向高层决策，未充分发挥每个人在整个业务流程中的作用。业务流程管理要求将决策点</w:t>
      </w:r>
      <w:r w:rsidRPr="001776B3">
        <w:rPr>
          <w:rFonts w:ascii="仿宋_GB2312" w:eastAsia="仿宋_GB2312" w:hAnsiTheme="minorEastAsia" w:hint="eastAsia"/>
          <w:kern w:val="36"/>
          <w:sz w:val="28"/>
          <w:szCs w:val="28"/>
        </w:rPr>
        <w:t>定位于业务流程执行的地方</w:t>
      </w:r>
      <w:r>
        <w:rPr>
          <w:rFonts w:ascii="仿宋_GB2312" w:eastAsia="仿宋_GB2312" w:hAnsiTheme="minorEastAsia" w:hint="eastAsia"/>
          <w:kern w:val="36"/>
          <w:sz w:val="28"/>
          <w:szCs w:val="28"/>
        </w:rPr>
        <w:t>，须强调业务处理流程上的人员素质，并强调团队合作精神。</w:t>
      </w:r>
    </w:p>
    <w:p w:rsidR="001776B3" w:rsidRPr="001776B3" w:rsidRDefault="00614558" w:rsidP="00614558">
      <w:pPr>
        <w:pStyle w:val="a7"/>
        <w:numPr>
          <w:ilvl w:val="0"/>
          <w:numId w:val="3"/>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未充分发挥IT</w:t>
      </w:r>
      <w:r w:rsidR="003564A6">
        <w:rPr>
          <w:rFonts w:ascii="仿宋_GB2312" w:eastAsia="仿宋_GB2312" w:hAnsiTheme="minorEastAsia" w:hint="eastAsia"/>
          <w:kern w:val="36"/>
          <w:sz w:val="28"/>
          <w:szCs w:val="28"/>
        </w:rPr>
        <w:t>工具的作用，作业标准化、信息数据化基础管理薄弱，没有</w:t>
      </w:r>
      <w:r w:rsidR="00AF4268">
        <w:rPr>
          <w:rFonts w:ascii="仿宋_GB2312" w:eastAsia="仿宋_GB2312" w:hAnsiTheme="minorEastAsia" w:hint="eastAsia"/>
          <w:kern w:val="36"/>
          <w:sz w:val="28"/>
          <w:szCs w:val="28"/>
        </w:rPr>
        <w:t>完全</w:t>
      </w:r>
      <w:r w:rsidR="003564A6">
        <w:rPr>
          <w:rFonts w:ascii="仿宋_GB2312" w:eastAsia="仿宋_GB2312" w:hAnsiTheme="minorEastAsia" w:hint="eastAsia"/>
          <w:kern w:val="36"/>
          <w:sz w:val="28"/>
          <w:szCs w:val="28"/>
        </w:rPr>
        <w:t>建立以流程为导向的管理和组织保证，企业信息化建设无法</w:t>
      </w:r>
      <w:proofErr w:type="gramStart"/>
      <w:r w:rsidR="003564A6">
        <w:rPr>
          <w:rFonts w:ascii="仿宋_GB2312" w:eastAsia="仿宋_GB2312" w:hAnsiTheme="minorEastAsia" w:hint="eastAsia"/>
          <w:kern w:val="36"/>
          <w:sz w:val="28"/>
          <w:szCs w:val="28"/>
        </w:rPr>
        <w:t>脱离部</w:t>
      </w:r>
      <w:proofErr w:type="gramEnd"/>
      <w:r w:rsidR="003564A6">
        <w:rPr>
          <w:rFonts w:ascii="仿宋_GB2312" w:eastAsia="仿宋_GB2312" w:hAnsiTheme="minorEastAsia" w:hint="eastAsia"/>
          <w:kern w:val="36"/>
          <w:sz w:val="28"/>
          <w:szCs w:val="28"/>
        </w:rPr>
        <w:t>门墙</w:t>
      </w:r>
      <w:r>
        <w:rPr>
          <w:rFonts w:ascii="仿宋_GB2312" w:eastAsia="仿宋_GB2312" w:hAnsiTheme="minorEastAsia" w:hint="eastAsia"/>
          <w:kern w:val="36"/>
          <w:sz w:val="28"/>
          <w:szCs w:val="28"/>
        </w:rPr>
        <w:t>。</w:t>
      </w:r>
    </w:p>
    <w:p w:rsidR="006C391C" w:rsidRDefault="00BE4F19" w:rsidP="00614558">
      <w:pPr>
        <w:spacing w:line="500" w:lineRule="exact"/>
        <w:ind w:firstLineChars="200" w:firstLine="560"/>
        <w:rPr>
          <w:rFonts w:ascii="仿宋_GB2312" w:eastAsia="仿宋_GB2312"/>
          <w:sz w:val="28"/>
          <w:szCs w:val="28"/>
        </w:rPr>
      </w:pPr>
      <w:r>
        <w:rPr>
          <w:rFonts w:ascii="仿宋_GB2312" w:eastAsia="仿宋_GB2312" w:hint="eastAsia"/>
          <w:sz w:val="28"/>
          <w:szCs w:val="28"/>
        </w:rPr>
        <w:t>相对比同行业企业，心连心2017年ERP系统升级，组织专班针对业务流程进行逐项梳理，</w:t>
      </w:r>
      <w:r w:rsidR="00614558">
        <w:rPr>
          <w:rFonts w:ascii="仿宋_GB2312" w:eastAsia="仿宋_GB2312" w:hint="eastAsia"/>
          <w:sz w:val="28"/>
          <w:szCs w:val="28"/>
        </w:rPr>
        <w:t>优化了</w:t>
      </w:r>
      <w:r>
        <w:rPr>
          <w:rFonts w:ascii="仿宋_GB2312" w:eastAsia="仿宋_GB2312" w:hint="eastAsia"/>
          <w:sz w:val="28"/>
          <w:szCs w:val="28"/>
        </w:rPr>
        <w:t>审批过程</w:t>
      </w:r>
      <w:r w:rsidR="006C391C">
        <w:rPr>
          <w:rFonts w:ascii="仿宋_GB2312" w:eastAsia="仿宋_GB2312" w:hint="eastAsia"/>
          <w:sz w:val="28"/>
          <w:szCs w:val="28"/>
        </w:rPr>
        <w:t>。新安化工2017年下半年引入SAP，首先也是针对业务流程进行了梳理和优化，确保流程最优。参考最新的互联网企业思路，未来公司流程管理将由</w:t>
      </w:r>
      <w:r w:rsidR="006C391C" w:rsidRPr="006C391C">
        <w:rPr>
          <w:rFonts w:ascii="仿宋_GB2312" w:eastAsia="仿宋_GB2312" w:hint="eastAsia"/>
          <w:sz w:val="28"/>
          <w:szCs w:val="28"/>
        </w:rPr>
        <w:t>传统的“流程驱动”向新一代的“数字和流程混合驱动”的变革。</w:t>
      </w:r>
    </w:p>
    <w:p w:rsidR="006C391C" w:rsidRDefault="006C391C" w:rsidP="007231C3">
      <w:pPr>
        <w:spacing w:line="500" w:lineRule="exact"/>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59264" behindDoc="0" locked="0" layoutInCell="1" allowOverlap="1">
            <wp:simplePos x="0" y="0"/>
            <wp:positionH relativeFrom="column">
              <wp:posOffset>-38100</wp:posOffset>
            </wp:positionH>
            <wp:positionV relativeFrom="paragraph">
              <wp:posOffset>60325</wp:posOffset>
            </wp:positionV>
            <wp:extent cx="5274310" cy="2343150"/>
            <wp:effectExtent l="19050" t="0" r="2540" b="0"/>
            <wp:wrapNone/>
            <wp:docPr id="3" name="图片 2" descr="微信图片_201803091425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180309142545.jpg"/>
                    <pic:cNvPicPr/>
                  </pic:nvPicPr>
                  <pic:blipFill>
                    <a:blip r:embed="rId11" cstate="print"/>
                    <a:stretch>
                      <a:fillRect/>
                    </a:stretch>
                  </pic:blipFill>
                  <pic:spPr>
                    <a:xfrm>
                      <a:off x="0" y="0"/>
                      <a:ext cx="5274310" cy="2343150"/>
                    </a:xfrm>
                    <a:prstGeom prst="rect">
                      <a:avLst/>
                    </a:prstGeom>
                  </pic:spPr>
                </pic:pic>
              </a:graphicData>
            </a:graphic>
          </wp:anchor>
        </w:drawing>
      </w: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7231C3">
      <w:pPr>
        <w:spacing w:line="500" w:lineRule="exact"/>
        <w:rPr>
          <w:rFonts w:ascii="仿宋_GB2312" w:eastAsia="仿宋_GB2312"/>
          <w:sz w:val="28"/>
          <w:szCs w:val="28"/>
        </w:rPr>
      </w:pPr>
    </w:p>
    <w:p w:rsidR="006C391C" w:rsidRDefault="006C391C" w:rsidP="006C391C">
      <w:pPr>
        <w:pStyle w:val="a9"/>
        <w:jc w:val="center"/>
        <w:rPr>
          <w:rFonts w:ascii="Arial" w:hAnsi="Arial" w:cs="Arial"/>
          <w:color w:val="666666"/>
          <w:sz w:val="18"/>
          <w:szCs w:val="18"/>
        </w:rPr>
      </w:pPr>
      <w:r>
        <w:rPr>
          <w:rFonts w:ascii="Arial" w:hAnsi="Arial" w:cs="Arial"/>
          <w:color w:val="666666"/>
          <w:sz w:val="18"/>
          <w:szCs w:val="18"/>
        </w:rPr>
        <w:t>图：在以工业互联网为代表的数字化技术的推动下企业的整体应用架构正在发生一场深刻的改变</w:t>
      </w:r>
    </w:p>
    <w:p w:rsidR="00681833" w:rsidRPr="00EE6FA7" w:rsidRDefault="00EE6FA7" w:rsidP="007231C3">
      <w:pPr>
        <w:spacing w:line="500" w:lineRule="exact"/>
        <w:rPr>
          <w:rFonts w:ascii="仿宋_GB2312" w:eastAsia="仿宋_GB2312"/>
          <w:b/>
          <w:sz w:val="28"/>
          <w:szCs w:val="28"/>
        </w:rPr>
      </w:pPr>
      <w:r w:rsidRPr="00EE6FA7">
        <w:rPr>
          <w:rFonts w:ascii="仿宋_GB2312" w:eastAsia="仿宋_GB2312" w:hint="eastAsia"/>
          <w:b/>
          <w:sz w:val="28"/>
          <w:szCs w:val="28"/>
        </w:rPr>
        <w:t>3、</w:t>
      </w:r>
      <w:r w:rsidR="00681833" w:rsidRPr="00EE6FA7">
        <w:rPr>
          <w:rFonts w:ascii="仿宋_GB2312" w:eastAsia="仿宋_GB2312" w:hint="eastAsia"/>
          <w:b/>
          <w:sz w:val="28"/>
          <w:szCs w:val="28"/>
        </w:rPr>
        <w:t>数据</w:t>
      </w:r>
    </w:p>
    <w:p w:rsidR="00C92031" w:rsidRDefault="00C92031" w:rsidP="00C92031">
      <w:pPr>
        <w:spacing w:line="500" w:lineRule="exact"/>
        <w:ind w:firstLineChars="200" w:firstLine="560"/>
        <w:rPr>
          <w:rFonts w:ascii="仿宋_GB2312" w:eastAsia="仿宋_GB2312"/>
          <w:sz w:val="28"/>
          <w:szCs w:val="28"/>
        </w:rPr>
      </w:pPr>
      <w:r w:rsidRPr="00C92031">
        <w:rPr>
          <w:rFonts w:ascii="仿宋_GB2312" w:eastAsia="仿宋_GB2312"/>
          <w:sz w:val="28"/>
          <w:szCs w:val="28"/>
        </w:rPr>
        <w:t>数据是公司的核心资产</w:t>
      </w:r>
      <w:r>
        <w:rPr>
          <w:rFonts w:ascii="仿宋_GB2312" w:eastAsia="仿宋_GB2312" w:hint="eastAsia"/>
          <w:sz w:val="28"/>
          <w:szCs w:val="28"/>
        </w:rPr>
        <w:t>，公司现有的能源管理系统、LIMS系统、电子商务系统、ERP系统是现阶段公司生产经营的核心系统，具备了</w:t>
      </w:r>
      <w:r>
        <w:rPr>
          <w:rFonts w:ascii="仿宋_GB2312" w:eastAsia="仿宋_GB2312" w:hint="eastAsia"/>
          <w:sz w:val="28"/>
          <w:szCs w:val="28"/>
        </w:rPr>
        <w:lastRenderedPageBreak/>
        <w:t>一定的数据存储量，为公司生产经营提供数据支撑，同时公司的数据中心即将于11份建成，届时将形成两地</w:t>
      </w:r>
      <w:proofErr w:type="gramStart"/>
      <w:r>
        <w:rPr>
          <w:rFonts w:ascii="仿宋_GB2312" w:eastAsia="仿宋_GB2312" w:hint="eastAsia"/>
          <w:sz w:val="28"/>
          <w:szCs w:val="28"/>
        </w:rPr>
        <w:t>三中心</w:t>
      </w:r>
      <w:proofErr w:type="gramEnd"/>
      <w:r>
        <w:rPr>
          <w:rFonts w:ascii="仿宋_GB2312" w:eastAsia="仿宋_GB2312" w:hint="eastAsia"/>
          <w:sz w:val="28"/>
          <w:szCs w:val="28"/>
        </w:rPr>
        <w:t>的数据存储保护模式，数据存储的安全性将大大提高。但目前公司的数据应用存在以下几个方面问题：</w:t>
      </w:r>
    </w:p>
    <w:p w:rsidR="00C92031" w:rsidRPr="00EF2D7B" w:rsidRDefault="00C92031" w:rsidP="00EF2D7B">
      <w:pPr>
        <w:pStyle w:val="a7"/>
        <w:numPr>
          <w:ilvl w:val="0"/>
          <w:numId w:val="4"/>
        </w:numPr>
        <w:spacing w:line="500" w:lineRule="exact"/>
        <w:ind w:left="0" w:firstLine="560"/>
        <w:rPr>
          <w:rFonts w:ascii="仿宋_GB2312" w:eastAsia="仿宋_GB2312" w:hAnsiTheme="minorEastAsia"/>
          <w:kern w:val="36"/>
          <w:sz w:val="28"/>
          <w:szCs w:val="28"/>
        </w:rPr>
      </w:pPr>
      <w:r w:rsidRPr="00EF2D7B">
        <w:rPr>
          <w:rFonts w:ascii="仿宋_GB2312" w:eastAsia="仿宋_GB2312" w:hAnsiTheme="minorEastAsia" w:hint="eastAsia"/>
          <w:kern w:val="36"/>
          <w:sz w:val="28"/>
          <w:szCs w:val="28"/>
        </w:rPr>
        <w:t>数据共享能力不足，跨部门的业务数据未形成共享，</w:t>
      </w:r>
      <w:r w:rsidR="008E6575" w:rsidRPr="00EF2D7B">
        <w:rPr>
          <w:rFonts w:ascii="仿宋_GB2312" w:eastAsia="仿宋_GB2312" w:hAnsiTheme="minorEastAsia" w:hint="eastAsia"/>
          <w:kern w:val="36"/>
          <w:sz w:val="28"/>
          <w:szCs w:val="28"/>
        </w:rPr>
        <w:t>部分数据不同部门重复核算。</w:t>
      </w:r>
    </w:p>
    <w:p w:rsidR="008E6575" w:rsidRPr="00EF2D7B" w:rsidRDefault="008E6575" w:rsidP="00EF2D7B">
      <w:pPr>
        <w:pStyle w:val="a7"/>
        <w:numPr>
          <w:ilvl w:val="0"/>
          <w:numId w:val="4"/>
        </w:numPr>
        <w:spacing w:line="500" w:lineRule="exact"/>
        <w:ind w:left="0" w:firstLine="560"/>
        <w:rPr>
          <w:rFonts w:ascii="仿宋_GB2312" w:eastAsia="仿宋_GB2312" w:hAnsiTheme="minorEastAsia"/>
          <w:kern w:val="36"/>
          <w:sz w:val="28"/>
          <w:szCs w:val="28"/>
        </w:rPr>
      </w:pPr>
      <w:r w:rsidRPr="00EF2D7B">
        <w:rPr>
          <w:rFonts w:ascii="仿宋_GB2312" w:eastAsia="仿宋_GB2312" w:hAnsiTheme="minorEastAsia" w:hint="eastAsia"/>
          <w:kern w:val="36"/>
          <w:sz w:val="28"/>
          <w:szCs w:val="28"/>
        </w:rPr>
        <w:t>数据自动采集少，</w:t>
      </w:r>
      <w:r w:rsidR="001D59C9">
        <w:rPr>
          <w:rFonts w:ascii="仿宋_GB2312" w:eastAsia="仿宋_GB2312" w:hAnsiTheme="minorEastAsia" w:hint="eastAsia"/>
          <w:kern w:val="36"/>
          <w:sz w:val="28"/>
          <w:szCs w:val="28"/>
        </w:rPr>
        <w:t>目前的数据整合主要依靠手工方式实现，准确性、及时性等不足，</w:t>
      </w:r>
      <w:r w:rsidR="0064304C" w:rsidRPr="00EF2D7B">
        <w:rPr>
          <w:rFonts w:ascii="仿宋_GB2312" w:eastAsia="仿宋_GB2312" w:hAnsiTheme="minorEastAsia" w:hint="eastAsia"/>
          <w:kern w:val="36"/>
          <w:sz w:val="28"/>
          <w:szCs w:val="28"/>
        </w:rPr>
        <w:t>数据统计工作内容繁重</w:t>
      </w:r>
      <w:r w:rsidRPr="00EF2D7B">
        <w:rPr>
          <w:rFonts w:ascii="仿宋_GB2312" w:eastAsia="仿宋_GB2312" w:hAnsiTheme="minorEastAsia" w:hint="eastAsia"/>
          <w:kern w:val="36"/>
          <w:sz w:val="28"/>
          <w:szCs w:val="28"/>
        </w:rPr>
        <w:t>。</w:t>
      </w:r>
    </w:p>
    <w:p w:rsidR="008E6575" w:rsidRPr="00EF2D7B" w:rsidRDefault="001D59C9" w:rsidP="001D59C9">
      <w:pPr>
        <w:pStyle w:val="a7"/>
        <w:numPr>
          <w:ilvl w:val="0"/>
          <w:numId w:val="4"/>
        </w:numPr>
        <w:spacing w:line="500" w:lineRule="exact"/>
        <w:ind w:left="0" w:firstLine="560"/>
        <w:rPr>
          <w:rFonts w:ascii="仿宋_GB2312" w:eastAsia="仿宋_GB2312" w:hAnsiTheme="minorEastAsia"/>
          <w:kern w:val="36"/>
          <w:sz w:val="28"/>
          <w:szCs w:val="28"/>
        </w:rPr>
      </w:pPr>
      <w:r w:rsidRPr="001D59C9">
        <w:rPr>
          <w:rFonts w:ascii="仿宋_GB2312" w:eastAsia="仿宋_GB2312" w:hAnsiTheme="minorEastAsia" w:hint="eastAsia"/>
          <w:kern w:val="36"/>
          <w:sz w:val="28"/>
          <w:szCs w:val="28"/>
        </w:rPr>
        <w:t>各业务系统平台之间</w:t>
      </w:r>
      <w:proofErr w:type="gramStart"/>
      <w:r w:rsidRPr="001D59C9">
        <w:rPr>
          <w:rFonts w:ascii="仿宋_GB2312" w:eastAsia="仿宋_GB2312" w:hAnsiTheme="minorEastAsia" w:hint="eastAsia"/>
          <w:kern w:val="36"/>
          <w:sz w:val="28"/>
          <w:szCs w:val="28"/>
        </w:rPr>
        <w:t>不</w:t>
      </w:r>
      <w:proofErr w:type="gramEnd"/>
      <w:r w:rsidRPr="001D59C9">
        <w:rPr>
          <w:rFonts w:ascii="仿宋_GB2312" w:eastAsia="仿宋_GB2312" w:hAnsiTheme="minorEastAsia" w:hint="eastAsia"/>
          <w:kern w:val="36"/>
          <w:sz w:val="28"/>
          <w:szCs w:val="28"/>
        </w:rPr>
        <w:t>集成，主要靠人工或开发的接口传递数据，不仅</w:t>
      </w:r>
      <w:r w:rsidR="00EE6FA7">
        <w:rPr>
          <w:rFonts w:ascii="仿宋_GB2312" w:eastAsia="仿宋_GB2312" w:hAnsiTheme="minorEastAsia" w:hint="eastAsia"/>
          <w:kern w:val="36"/>
          <w:sz w:val="28"/>
          <w:szCs w:val="28"/>
        </w:rPr>
        <w:t>数</w:t>
      </w:r>
      <w:r w:rsidRPr="001D59C9">
        <w:rPr>
          <w:rFonts w:ascii="仿宋_GB2312" w:eastAsia="仿宋_GB2312" w:hAnsiTheme="minorEastAsia" w:hint="eastAsia"/>
          <w:kern w:val="36"/>
          <w:sz w:val="28"/>
          <w:szCs w:val="28"/>
        </w:rPr>
        <w:t>据风险大，而且单</w:t>
      </w:r>
      <w:r w:rsidR="000634FA">
        <w:rPr>
          <w:rFonts w:ascii="仿宋_GB2312" w:eastAsia="仿宋_GB2312" w:hAnsiTheme="minorEastAsia" w:hint="eastAsia"/>
          <w:kern w:val="36"/>
          <w:sz w:val="28"/>
          <w:szCs w:val="28"/>
        </w:rPr>
        <w:t>据</w:t>
      </w:r>
      <w:r w:rsidRPr="001D59C9">
        <w:rPr>
          <w:rFonts w:ascii="仿宋_GB2312" w:eastAsia="仿宋_GB2312" w:hAnsiTheme="minorEastAsia" w:hint="eastAsia"/>
          <w:kern w:val="36"/>
          <w:sz w:val="28"/>
          <w:szCs w:val="28"/>
        </w:rPr>
        <w:t>流发生断层的情</w:t>
      </w:r>
      <w:r>
        <w:rPr>
          <w:rFonts w:ascii="仿宋_GB2312" w:eastAsia="仿宋_GB2312" w:hAnsiTheme="minorEastAsia" w:hint="eastAsia"/>
          <w:kern w:val="36"/>
          <w:sz w:val="28"/>
          <w:szCs w:val="28"/>
        </w:rPr>
        <w:t>况</w:t>
      </w:r>
      <w:r w:rsidR="000634FA">
        <w:rPr>
          <w:rFonts w:ascii="仿宋_GB2312" w:eastAsia="仿宋_GB2312" w:hAnsiTheme="minorEastAsia" w:hint="eastAsia"/>
          <w:kern w:val="36"/>
          <w:sz w:val="28"/>
          <w:szCs w:val="28"/>
        </w:rPr>
        <w:t>比较</w:t>
      </w:r>
      <w:r>
        <w:rPr>
          <w:rFonts w:ascii="仿宋_GB2312" w:eastAsia="仿宋_GB2312" w:hAnsiTheme="minorEastAsia" w:hint="eastAsia"/>
          <w:kern w:val="36"/>
          <w:sz w:val="28"/>
          <w:szCs w:val="28"/>
        </w:rPr>
        <w:t>严重</w:t>
      </w:r>
      <w:r w:rsidR="008E6575" w:rsidRPr="00EF2D7B">
        <w:rPr>
          <w:rFonts w:ascii="仿宋_GB2312" w:eastAsia="仿宋_GB2312" w:hAnsiTheme="minorEastAsia" w:hint="eastAsia"/>
          <w:kern w:val="36"/>
          <w:sz w:val="28"/>
          <w:szCs w:val="28"/>
        </w:rPr>
        <w:t>。</w:t>
      </w:r>
    </w:p>
    <w:p w:rsidR="002A62E5" w:rsidRPr="00EF2D7B" w:rsidRDefault="002A62E5" w:rsidP="00EF2D7B">
      <w:pPr>
        <w:pStyle w:val="a7"/>
        <w:numPr>
          <w:ilvl w:val="0"/>
          <w:numId w:val="4"/>
        </w:numPr>
        <w:spacing w:line="500" w:lineRule="exact"/>
        <w:ind w:left="0" w:firstLine="560"/>
        <w:rPr>
          <w:rFonts w:ascii="仿宋_GB2312" w:eastAsia="仿宋_GB2312" w:hAnsiTheme="minorEastAsia"/>
          <w:kern w:val="36"/>
          <w:sz w:val="28"/>
          <w:szCs w:val="28"/>
        </w:rPr>
      </w:pPr>
      <w:r w:rsidRPr="00EF2D7B">
        <w:rPr>
          <w:rFonts w:ascii="仿宋_GB2312" w:eastAsia="仿宋_GB2312" w:hAnsiTheme="minorEastAsia" w:hint="eastAsia"/>
          <w:kern w:val="36"/>
          <w:sz w:val="28"/>
          <w:szCs w:val="28"/>
        </w:rPr>
        <w:t>未形成大数据分析能力。</w:t>
      </w:r>
      <w:r w:rsidR="001D59C9">
        <w:rPr>
          <w:rFonts w:ascii="仿宋_GB2312" w:eastAsia="仿宋_GB2312" w:hAnsiTheme="minorEastAsia" w:hint="eastAsia"/>
          <w:kern w:val="36"/>
          <w:sz w:val="28"/>
          <w:szCs w:val="28"/>
        </w:rPr>
        <w:t>不能满足决策层、管理层、执行</w:t>
      </w:r>
      <w:proofErr w:type="gramStart"/>
      <w:r w:rsidR="001D59C9">
        <w:rPr>
          <w:rFonts w:ascii="仿宋_GB2312" w:eastAsia="仿宋_GB2312" w:hAnsiTheme="minorEastAsia" w:hint="eastAsia"/>
          <w:kern w:val="36"/>
          <w:sz w:val="28"/>
          <w:szCs w:val="28"/>
        </w:rPr>
        <w:t>层多种</w:t>
      </w:r>
      <w:proofErr w:type="gramEnd"/>
      <w:r w:rsidR="001D59C9">
        <w:rPr>
          <w:rFonts w:ascii="仿宋_GB2312" w:eastAsia="仿宋_GB2312" w:hAnsiTheme="minorEastAsia" w:hint="eastAsia"/>
          <w:kern w:val="36"/>
          <w:sz w:val="28"/>
          <w:szCs w:val="28"/>
        </w:rPr>
        <w:t>分析管控的需求。</w:t>
      </w:r>
    </w:p>
    <w:p w:rsidR="00681833" w:rsidRPr="00EE6FA7" w:rsidRDefault="00EE6FA7" w:rsidP="007231C3">
      <w:pPr>
        <w:spacing w:line="500" w:lineRule="exact"/>
        <w:rPr>
          <w:rFonts w:ascii="仿宋_GB2312" w:eastAsia="仿宋_GB2312"/>
          <w:b/>
          <w:sz w:val="28"/>
          <w:szCs w:val="28"/>
        </w:rPr>
      </w:pPr>
      <w:r w:rsidRPr="00EE6FA7">
        <w:rPr>
          <w:rFonts w:ascii="仿宋_GB2312" w:eastAsia="仿宋_GB2312" w:hint="eastAsia"/>
          <w:b/>
          <w:sz w:val="28"/>
          <w:szCs w:val="28"/>
        </w:rPr>
        <w:t>4、</w:t>
      </w:r>
      <w:r w:rsidR="00681833" w:rsidRPr="00EE6FA7">
        <w:rPr>
          <w:rFonts w:ascii="仿宋_GB2312" w:eastAsia="仿宋_GB2312" w:hint="eastAsia"/>
          <w:b/>
          <w:sz w:val="28"/>
          <w:szCs w:val="28"/>
        </w:rPr>
        <w:t>技术</w:t>
      </w:r>
    </w:p>
    <w:p w:rsidR="008A4C6E" w:rsidRDefault="00AF7BFC" w:rsidP="008A4C6E">
      <w:pPr>
        <w:spacing w:line="500" w:lineRule="exact"/>
        <w:ind w:firstLineChars="200" w:firstLine="560"/>
        <w:rPr>
          <w:rFonts w:ascii="仿宋_GB2312" w:eastAsia="仿宋_GB2312" w:hAnsi="微软雅黑"/>
          <w:sz w:val="28"/>
          <w:szCs w:val="28"/>
        </w:rPr>
      </w:pPr>
      <w:r>
        <w:rPr>
          <w:rFonts w:ascii="仿宋_GB2312" w:eastAsia="仿宋_GB2312" w:hint="eastAsia"/>
          <w:sz w:val="28"/>
          <w:szCs w:val="28"/>
        </w:rPr>
        <w:t>智能工厂建设，公司一直处于摸索阶段，</w:t>
      </w:r>
      <w:r w:rsidR="00EF2D7B">
        <w:rPr>
          <w:rFonts w:ascii="仿宋_GB2312" w:eastAsia="仿宋_GB2312" w:hint="eastAsia"/>
          <w:sz w:val="28"/>
          <w:szCs w:val="28"/>
        </w:rPr>
        <w:t>新技术在公司不断被大量应用。</w:t>
      </w:r>
      <w:r w:rsidR="00291281">
        <w:rPr>
          <w:rFonts w:ascii="仿宋_GB2312" w:eastAsia="仿宋_GB2312" w:hint="eastAsia"/>
          <w:sz w:val="28"/>
          <w:szCs w:val="28"/>
        </w:rPr>
        <w:t>在生产控制层，机器人、</w:t>
      </w:r>
      <w:r w:rsidR="00291281" w:rsidRPr="00A027B1">
        <w:rPr>
          <w:rFonts w:ascii="仿宋_GB2312" w:eastAsia="仿宋_GB2312" w:hAnsi="微软雅黑"/>
          <w:sz w:val="28"/>
          <w:szCs w:val="28"/>
        </w:rPr>
        <w:t>APC</w:t>
      </w:r>
      <w:r w:rsidR="00291281">
        <w:rPr>
          <w:rFonts w:ascii="仿宋_GB2312" w:eastAsia="仿宋_GB2312" w:hAnsi="微软雅黑" w:hint="eastAsia"/>
          <w:sz w:val="28"/>
          <w:szCs w:val="28"/>
        </w:rPr>
        <w:t>先进控制、DCS系统、SIS系统广泛应用</w:t>
      </w:r>
      <w:r w:rsidR="00EF2D7B">
        <w:rPr>
          <w:rFonts w:ascii="仿宋_GB2312" w:eastAsia="仿宋_GB2312" w:hAnsi="微软雅黑" w:hint="eastAsia"/>
          <w:sz w:val="28"/>
          <w:szCs w:val="28"/>
        </w:rPr>
        <w:t>，生产管理层</w:t>
      </w:r>
      <w:r w:rsidR="00291281" w:rsidRPr="00A027B1">
        <w:rPr>
          <w:rFonts w:ascii="仿宋_GB2312" w:eastAsia="仿宋_GB2312" w:hAnsi="微软雅黑" w:hint="eastAsia"/>
          <w:sz w:val="28"/>
          <w:szCs w:val="28"/>
        </w:rPr>
        <w:t>，</w:t>
      </w:r>
      <w:r w:rsidR="00EF2D7B">
        <w:rPr>
          <w:rFonts w:ascii="仿宋_GB2312" w:eastAsia="仿宋_GB2312" w:hAnsi="微软雅黑" w:hint="eastAsia"/>
          <w:sz w:val="28"/>
          <w:szCs w:val="28"/>
        </w:rPr>
        <w:t>能源管理系统、CPM系统、LIMS系统、电子商务系统、OA系统、ERP系统为公司生产经营提供IT支撑，</w:t>
      </w:r>
      <w:r w:rsidR="008A4C6E">
        <w:rPr>
          <w:rFonts w:ascii="仿宋_GB2312" w:eastAsia="仿宋_GB2312" w:hAnsi="微软雅黑" w:hint="eastAsia"/>
          <w:sz w:val="28"/>
          <w:szCs w:val="28"/>
        </w:rPr>
        <w:t>建立了两地</w:t>
      </w:r>
      <w:proofErr w:type="gramStart"/>
      <w:r w:rsidR="008A4C6E">
        <w:rPr>
          <w:rFonts w:ascii="仿宋_GB2312" w:eastAsia="仿宋_GB2312" w:hAnsi="微软雅黑" w:hint="eastAsia"/>
          <w:sz w:val="28"/>
          <w:szCs w:val="28"/>
        </w:rPr>
        <w:t>三中心</w:t>
      </w:r>
      <w:proofErr w:type="gramEnd"/>
      <w:r w:rsidR="008A4C6E">
        <w:rPr>
          <w:rFonts w:ascii="仿宋_GB2312" w:eastAsia="仿宋_GB2312" w:hAnsi="微软雅黑" w:hint="eastAsia"/>
          <w:sz w:val="28"/>
          <w:szCs w:val="28"/>
        </w:rPr>
        <w:t>的数据中心，信息化架构逐步推进，</w:t>
      </w:r>
      <w:r w:rsidR="00EF2D7B">
        <w:rPr>
          <w:rFonts w:ascii="仿宋_GB2312" w:eastAsia="仿宋_GB2312" w:hAnsi="微软雅黑" w:hint="eastAsia"/>
          <w:sz w:val="28"/>
          <w:szCs w:val="28"/>
        </w:rPr>
        <w:t>但在新技术使用上，</w:t>
      </w:r>
      <w:r w:rsidR="008A4C6E">
        <w:rPr>
          <w:rFonts w:ascii="仿宋_GB2312" w:eastAsia="仿宋_GB2312" w:hAnsi="微软雅黑" w:hint="eastAsia"/>
          <w:sz w:val="28"/>
          <w:szCs w:val="28"/>
        </w:rPr>
        <w:t>与同行业还是存在较大差距。</w:t>
      </w:r>
    </w:p>
    <w:p w:rsidR="008A4C6E" w:rsidRPr="008A4C6E" w:rsidRDefault="008A4C6E" w:rsidP="008A4C6E">
      <w:pPr>
        <w:spacing w:line="500" w:lineRule="exact"/>
        <w:ind w:firstLineChars="200" w:firstLine="560"/>
        <w:rPr>
          <w:rFonts w:ascii="仿宋_GB2312" w:eastAsia="仿宋_GB2312" w:hAnsi="微软雅黑"/>
          <w:sz w:val="28"/>
          <w:szCs w:val="28"/>
        </w:rPr>
      </w:pPr>
      <w:r w:rsidRPr="008A4C6E">
        <w:rPr>
          <w:rFonts w:ascii="仿宋_GB2312" w:eastAsia="仿宋_GB2312" w:hAnsi="微软雅黑" w:hint="eastAsia"/>
          <w:sz w:val="28"/>
          <w:szCs w:val="28"/>
        </w:rPr>
        <w:t>2018年5月我们到内蒙古中煤蒙大新能源化工有限公司进行了智能工厂建设考察，中煤蒙大于2012年5月成立。位于内蒙古鄂尔多斯市乌审召工业园区，员工总数680余人 ,概算总投资106亿元，年产60万吨双</w:t>
      </w:r>
      <w:proofErr w:type="gramStart"/>
      <w:r w:rsidRPr="008A4C6E">
        <w:rPr>
          <w:rFonts w:ascii="仿宋_GB2312" w:eastAsia="仿宋_GB2312" w:hAnsi="微软雅黑" w:hint="eastAsia"/>
          <w:sz w:val="28"/>
          <w:szCs w:val="28"/>
        </w:rPr>
        <w:t>聚产品</w:t>
      </w:r>
      <w:proofErr w:type="gramEnd"/>
      <w:r w:rsidRPr="008A4C6E">
        <w:rPr>
          <w:rFonts w:ascii="仿宋_GB2312" w:eastAsia="仿宋_GB2312" w:hAnsi="微软雅黑" w:hint="eastAsia"/>
          <w:sz w:val="28"/>
          <w:szCs w:val="28"/>
        </w:rPr>
        <w:t xml:space="preserve"> ,采用国际先进的DMTO技术，以甲醇为原料，延伸发展甲醇下游产品 ,主要装置包括DMTO、烯烃分离、聚乙烯、聚丙烯、C4、PSA等六套生产装置及配套的空分、热电、储运等公用工程装置 ,所有装置应用先进的DCS、 PLC、 SIS系统实现自动化控制 ,于2016年4月顺利开车，目前装置安全平稳、优化运行，技术</w:t>
      </w:r>
      <w:r w:rsidRPr="008A4C6E">
        <w:rPr>
          <w:rFonts w:ascii="仿宋_GB2312" w:eastAsia="仿宋_GB2312" w:hAnsi="微软雅黑" w:hint="eastAsia"/>
          <w:sz w:val="28"/>
          <w:szCs w:val="28"/>
        </w:rPr>
        <w:lastRenderedPageBreak/>
        <w:t xml:space="preserve">指标国内领先。 </w:t>
      </w:r>
    </w:p>
    <w:p w:rsidR="008A4C6E" w:rsidRPr="008A4C6E" w:rsidRDefault="008A4C6E" w:rsidP="008A4C6E">
      <w:pPr>
        <w:spacing w:line="500" w:lineRule="exact"/>
        <w:ind w:firstLineChars="200" w:firstLine="560"/>
        <w:rPr>
          <w:rFonts w:ascii="仿宋_GB2312" w:eastAsia="仿宋_GB2312" w:hAnsi="微软雅黑"/>
          <w:sz w:val="28"/>
          <w:szCs w:val="28"/>
        </w:rPr>
      </w:pPr>
      <w:r w:rsidRPr="008A4C6E">
        <w:rPr>
          <w:rFonts w:ascii="仿宋_GB2312" w:eastAsia="仿宋_GB2312" w:hAnsi="微软雅黑" w:hint="eastAsia"/>
          <w:sz w:val="28"/>
          <w:szCs w:val="28"/>
        </w:rPr>
        <w:t>公司成立初期，搭建了OA办公、ERP、档案管理等办公业务系统，2015年7月开始建设了实时数据库、物料、能源管理、实验室管理、智能巡检、设备管理、HSE管理等信息化系统，覆盖了生产、安全、设备、物料、能耗、仓储、计划、考核等生产经营管理业务，对生产工艺指标进行监测，对公司从原料进厂到产品出厂每个生产经营环节进行全过程分析管控。</w:t>
      </w:r>
    </w:p>
    <w:p w:rsidR="008A4C6E" w:rsidRDefault="008A4C6E" w:rsidP="008A4C6E">
      <w:pPr>
        <w:spacing w:line="500" w:lineRule="exact"/>
        <w:ind w:firstLineChars="200" w:firstLine="560"/>
        <w:rPr>
          <w:rFonts w:ascii="仿宋_GB2312" w:eastAsia="仿宋_GB2312" w:hAnsi="微软雅黑"/>
          <w:sz w:val="28"/>
          <w:szCs w:val="28"/>
        </w:rPr>
      </w:pPr>
      <w:r w:rsidRPr="008A4C6E">
        <w:rPr>
          <w:rFonts w:ascii="仿宋_GB2312" w:eastAsia="仿宋_GB2312" w:hAnsi="微软雅黑" w:hint="eastAsia"/>
          <w:sz w:val="28"/>
          <w:szCs w:val="28"/>
        </w:rPr>
        <w:t>为贯彻落实《中国制造2025》和“两化融合”要求,大力推进智能工厂建设，中煤蒙大提出了“顶层规划、分步实施、关键先行、有序推进”的工作思路；建设了标准化机房和</w:t>
      </w:r>
      <w:proofErr w:type="gramStart"/>
      <w:r w:rsidRPr="008A4C6E">
        <w:rPr>
          <w:rFonts w:ascii="仿宋_GB2312" w:eastAsia="仿宋_GB2312" w:hAnsi="微软雅黑" w:hint="eastAsia"/>
          <w:sz w:val="28"/>
          <w:szCs w:val="28"/>
        </w:rPr>
        <w:t>云数据</w:t>
      </w:r>
      <w:proofErr w:type="gramEnd"/>
      <w:r w:rsidRPr="008A4C6E">
        <w:rPr>
          <w:rFonts w:ascii="仿宋_GB2312" w:eastAsia="仿宋_GB2312" w:hAnsi="微软雅黑" w:hint="eastAsia"/>
          <w:sz w:val="28"/>
          <w:szCs w:val="28"/>
        </w:rPr>
        <w:t>中心及4G专网无线基站；构建了实时数据库及数据综合集成管理平台；建成了以MES和ERP为核心的生产经营管理系统；搭建了全装置3D可视化工厂模型；应用先进的智能制造核心技术与装备，计划到2019年底，智能工厂建设达到国内领先水平。</w:t>
      </w:r>
    </w:p>
    <w:p w:rsidR="00EF2D7B" w:rsidRDefault="008A4C6E" w:rsidP="008A4C6E">
      <w:pPr>
        <w:spacing w:line="500" w:lineRule="exact"/>
        <w:ind w:firstLineChars="200" w:firstLine="560"/>
        <w:rPr>
          <w:rFonts w:ascii="仿宋_GB2312" w:eastAsia="仿宋_GB2312" w:hAnsi="微软雅黑"/>
          <w:sz w:val="28"/>
          <w:szCs w:val="28"/>
        </w:rPr>
      </w:pPr>
      <w:r>
        <w:rPr>
          <w:rFonts w:ascii="仿宋_GB2312" w:eastAsia="仿宋_GB2312" w:hAnsi="微软雅黑" w:hint="eastAsia"/>
          <w:sz w:val="28"/>
          <w:szCs w:val="28"/>
        </w:rPr>
        <w:t>相比较先进同行，</w:t>
      </w:r>
      <w:r w:rsidR="003564A6">
        <w:rPr>
          <w:rFonts w:ascii="仿宋_GB2312" w:eastAsia="仿宋_GB2312" w:hAnsi="微软雅黑" w:hint="eastAsia"/>
          <w:sz w:val="28"/>
          <w:szCs w:val="28"/>
        </w:rPr>
        <w:t>现行信息系统虽然能支撑企业现行业务，但不足以支持集团大规模的发展，无法依托现行系统进行业务和管理创新。，技术层面</w:t>
      </w:r>
      <w:r>
        <w:rPr>
          <w:rFonts w:ascii="仿宋_GB2312" w:eastAsia="仿宋_GB2312" w:hAnsi="微软雅黑" w:hint="eastAsia"/>
          <w:sz w:val="28"/>
          <w:szCs w:val="28"/>
        </w:rPr>
        <w:t>我们</w:t>
      </w:r>
      <w:r w:rsidR="00EF2D7B">
        <w:rPr>
          <w:rFonts w:ascii="仿宋_GB2312" w:eastAsia="仿宋_GB2312" w:hAnsi="微软雅黑" w:hint="eastAsia"/>
          <w:sz w:val="28"/>
          <w:szCs w:val="28"/>
        </w:rPr>
        <w:t>目前还是存在如下问题：</w:t>
      </w:r>
    </w:p>
    <w:p w:rsidR="00EF2D7B" w:rsidRPr="00C72C6C" w:rsidRDefault="00C72C6C" w:rsidP="000634FA">
      <w:pPr>
        <w:pStyle w:val="a7"/>
        <w:numPr>
          <w:ilvl w:val="0"/>
          <w:numId w:val="17"/>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智能装备应用力度不够，如</w:t>
      </w:r>
      <w:r w:rsidR="00EF2D7B" w:rsidRPr="00EF2D7B">
        <w:rPr>
          <w:rFonts w:ascii="仿宋_GB2312" w:eastAsia="仿宋_GB2312" w:hAnsiTheme="minorEastAsia" w:hint="eastAsia"/>
          <w:kern w:val="36"/>
          <w:sz w:val="28"/>
          <w:szCs w:val="28"/>
        </w:rPr>
        <w:t>仓储智能化程度不高</w:t>
      </w:r>
      <w:r>
        <w:rPr>
          <w:rFonts w:ascii="仿宋_GB2312" w:eastAsia="仿宋_GB2312" w:hAnsiTheme="minorEastAsia" w:hint="eastAsia"/>
          <w:kern w:val="36"/>
          <w:sz w:val="28"/>
          <w:szCs w:val="28"/>
        </w:rPr>
        <w:t>，</w:t>
      </w:r>
      <w:r w:rsidR="00EF2D7B" w:rsidRPr="00C72C6C">
        <w:rPr>
          <w:rFonts w:ascii="仿宋_GB2312" w:eastAsia="仿宋_GB2312" w:hAnsiTheme="minorEastAsia" w:hint="eastAsia"/>
          <w:kern w:val="36"/>
          <w:sz w:val="28"/>
          <w:szCs w:val="28"/>
        </w:rPr>
        <w:t>磅房、门禁等未实现无人值守</w:t>
      </w:r>
      <w:r>
        <w:rPr>
          <w:rFonts w:ascii="仿宋_GB2312" w:eastAsia="仿宋_GB2312" w:hAnsiTheme="minorEastAsia" w:hint="eastAsia"/>
          <w:kern w:val="36"/>
          <w:sz w:val="28"/>
          <w:szCs w:val="28"/>
        </w:rPr>
        <w:t>，</w:t>
      </w:r>
      <w:r w:rsidR="00EF2D7B" w:rsidRPr="00C72C6C">
        <w:rPr>
          <w:rFonts w:ascii="仿宋_GB2312" w:eastAsia="仿宋_GB2312" w:hAnsiTheme="minorEastAsia" w:hint="eastAsia"/>
          <w:kern w:val="36"/>
          <w:sz w:val="28"/>
          <w:szCs w:val="28"/>
        </w:rPr>
        <w:t>包装生产线实现了自动码垛，但自动套袋、自动缝包未实现</w:t>
      </w:r>
      <w:r>
        <w:rPr>
          <w:rFonts w:ascii="仿宋_GB2312" w:eastAsia="仿宋_GB2312" w:hAnsiTheme="minorEastAsia" w:hint="eastAsia"/>
          <w:kern w:val="36"/>
          <w:sz w:val="28"/>
          <w:szCs w:val="28"/>
        </w:rPr>
        <w:t>；</w:t>
      </w:r>
    </w:p>
    <w:p w:rsidR="00EF2D7B" w:rsidRDefault="00C72C6C" w:rsidP="000634FA">
      <w:pPr>
        <w:pStyle w:val="a7"/>
        <w:numPr>
          <w:ilvl w:val="0"/>
          <w:numId w:val="17"/>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智能控制还需发力，</w:t>
      </w:r>
      <w:r w:rsidR="00EF2D7B" w:rsidRPr="00EF2D7B">
        <w:rPr>
          <w:rFonts w:ascii="仿宋_GB2312" w:eastAsia="仿宋_GB2312" w:hAnsiTheme="minorEastAsia" w:hint="eastAsia"/>
          <w:kern w:val="36"/>
          <w:sz w:val="28"/>
          <w:szCs w:val="28"/>
        </w:rPr>
        <w:t>先进控制系统在公司生产单元覆盖度不够；</w:t>
      </w:r>
    </w:p>
    <w:p w:rsidR="00EF2D7B" w:rsidRDefault="00EF2D7B" w:rsidP="000634FA">
      <w:pPr>
        <w:pStyle w:val="a7"/>
        <w:numPr>
          <w:ilvl w:val="0"/>
          <w:numId w:val="17"/>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公司</w:t>
      </w:r>
      <w:r w:rsidRPr="00EF2D7B">
        <w:rPr>
          <w:rFonts w:ascii="仿宋_GB2312" w:eastAsia="仿宋_GB2312" w:hAnsiTheme="minorEastAsia" w:hint="eastAsia"/>
          <w:kern w:val="36"/>
          <w:sz w:val="28"/>
          <w:szCs w:val="28"/>
        </w:rPr>
        <w:t>内部系统未</w:t>
      </w:r>
      <w:r>
        <w:rPr>
          <w:rFonts w:ascii="仿宋_GB2312" w:eastAsia="仿宋_GB2312" w:hAnsiTheme="minorEastAsia" w:hint="eastAsia"/>
          <w:kern w:val="36"/>
          <w:sz w:val="28"/>
          <w:szCs w:val="28"/>
        </w:rPr>
        <w:t>完全实现集成，</w:t>
      </w:r>
      <w:r w:rsidR="003564A6">
        <w:rPr>
          <w:rFonts w:ascii="仿宋_GB2312" w:eastAsia="仿宋_GB2312" w:hAnsiTheme="minorEastAsia" w:hint="eastAsia"/>
          <w:kern w:val="36"/>
          <w:sz w:val="28"/>
          <w:szCs w:val="28"/>
        </w:rPr>
        <w:t>部门级或专业级信息系统已经建成大量孤岛，系统间开发集成，数据风险巨大</w:t>
      </w:r>
      <w:r>
        <w:rPr>
          <w:rFonts w:ascii="仿宋_GB2312" w:eastAsia="仿宋_GB2312" w:hAnsiTheme="minorEastAsia" w:hint="eastAsia"/>
          <w:kern w:val="36"/>
          <w:sz w:val="28"/>
          <w:szCs w:val="28"/>
        </w:rPr>
        <w:t>。</w:t>
      </w:r>
    </w:p>
    <w:p w:rsidR="0064304C" w:rsidRPr="00C72C6C" w:rsidRDefault="00C72C6C" w:rsidP="000634FA">
      <w:pPr>
        <w:pStyle w:val="a7"/>
        <w:numPr>
          <w:ilvl w:val="0"/>
          <w:numId w:val="17"/>
        </w:numPr>
        <w:spacing w:line="500" w:lineRule="exact"/>
        <w:ind w:left="0" w:firstLine="560"/>
        <w:rPr>
          <w:rFonts w:ascii="仿宋_GB2312" w:eastAsia="仿宋_GB2312" w:hAnsiTheme="minorEastAsia"/>
          <w:kern w:val="36"/>
          <w:sz w:val="28"/>
          <w:szCs w:val="28"/>
        </w:rPr>
      </w:pPr>
      <w:r>
        <w:rPr>
          <w:rFonts w:ascii="仿宋_GB2312" w:eastAsia="仿宋_GB2312" w:hAnsiTheme="minorEastAsia" w:hint="eastAsia"/>
          <w:kern w:val="36"/>
          <w:sz w:val="28"/>
          <w:szCs w:val="28"/>
        </w:rPr>
        <w:t>智能管理</w:t>
      </w:r>
      <w:r w:rsidR="00EF2D7B">
        <w:rPr>
          <w:rFonts w:ascii="仿宋_GB2312" w:eastAsia="仿宋_GB2312" w:hAnsiTheme="minorEastAsia" w:hint="eastAsia"/>
          <w:kern w:val="36"/>
          <w:sz w:val="28"/>
          <w:szCs w:val="28"/>
        </w:rPr>
        <w:t>信息系统覆盖不</w:t>
      </w:r>
      <w:r>
        <w:rPr>
          <w:rFonts w:ascii="仿宋_GB2312" w:eastAsia="仿宋_GB2312" w:hAnsiTheme="minorEastAsia" w:hint="eastAsia"/>
          <w:kern w:val="36"/>
          <w:sz w:val="28"/>
          <w:szCs w:val="28"/>
        </w:rPr>
        <w:t>全面，业务管理与信息系统未实现一体化，未能</w:t>
      </w:r>
      <w:r w:rsidRPr="00C72C6C">
        <w:rPr>
          <w:rFonts w:ascii="仿宋_GB2312" w:eastAsia="仿宋_GB2312" w:hAnsiTheme="minorEastAsia" w:hint="eastAsia"/>
          <w:kern w:val="36"/>
          <w:sz w:val="28"/>
          <w:szCs w:val="28"/>
        </w:rPr>
        <w:t>打造统一精益高效的制度信息化体系。</w:t>
      </w:r>
    </w:p>
    <w:p w:rsidR="00F064D0" w:rsidRPr="000634FA" w:rsidRDefault="00C72C6C" w:rsidP="00F064D0">
      <w:pPr>
        <w:spacing w:line="500" w:lineRule="exact"/>
        <w:rPr>
          <w:rFonts w:ascii="仿宋_GB2312" w:eastAsia="仿宋_GB2312"/>
          <w:b/>
          <w:sz w:val="28"/>
          <w:szCs w:val="28"/>
        </w:rPr>
      </w:pPr>
      <w:r w:rsidRPr="000634FA">
        <w:rPr>
          <w:rFonts w:ascii="仿宋_GB2312" w:eastAsia="仿宋_GB2312" w:hint="eastAsia"/>
          <w:b/>
          <w:sz w:val="28"/>
          <w:szCs w:val="28"/>
        </w:rPr>
        <w:t>三、公司</w:t>
      </w:r>
      <w:r w:rsidR="0051710A" w:rsidRPr="000634FA">
        <w:rPr>
          <w:rFonts w:ascii="仿宋_GB2312" w:eastAsia="仿宋_GB2312" w:hint="eastAsia"/>
          <w:b/>
          <w:sz w:val="28"/>
          <w:szCs w:val="28"/>
        </w:rPr>
        <w:t>智能工厂发展思路和目标</w:t>
      </w:r>
      <w:bookmarkStart w:id="0" w:name="_Toc19273"/>
    </w:p>
    <w:p w:rsidR="00320104" w:rsidRPr="000634FA" w:rsidRDefault="00F064D0" w:rsidP="000634FA">
      <w:pPr>
        <w:spacing w:line="500" w:lineRule="exact"/>
        <w:rPr>
          <w:rFonts w:ascii="仿宋_GB2312" w:eastAsia="仿宋_GB2312"/>
          <w:b/>
          <w:sz w:val="28"/>
          <w:szCs w:val="28"/>
        </w:rPr>
      </w:pPr>
      <w:r w:rsidRPr="000634FA">
        <w:rPr>
          <w:rFonts w:ascii="仿宋_GB2312" w:eastAsia="仿宋_GB2312" w:hint="eastAsia"/>
          <w:b/>
          <w:sz w:val="28"/>
          <w:szCs w:val="28"/>
        </w:rPr>
        <w:lastRenderedPageBreak/>
        <w:t xml:space="preserve">3.1 </w:t>
      </w:r>
      <w:r w:rsidR="00320104" w:rsidRPr="000634FA">
        <w:rPr>
          <w:b/>
          <w:sz w:val="30"/>
          <w:szCs w:val="30"/>
        </w:rPr>
        <w:t>指导思想</w:t>
      </w:r>
      <w:bookmarkEnd w:id="0"/>
    </w:p>
    <w:p w:rsidR="00F064D0" w:rsidRDefault="000D5FCF" w:rsidP="000634FA">
      <w:pPr>
        <w:spacing w:line="500" w:lineRule="exact"/>
        <w:ind w:firstLineChars="200" w:firstLine="560"/>
        <w:rPr>
          <w:rFonts w:ascii="仿宋_GB2312" w:eastAsia="仿宋_GB2312"/>
          <w:sz w:val="28"/>
          <w:szCs w:val="28"/>
        </w:rPr>
      </w:pPr>
      <w:r w:rsidRPr="00F064D0">
        <w:rPr>
          <w:rFonts w:ascii="仿宋_GB2312" w:eastAsia="仿宋_GB2312" w:hint="eastAsia"/>
          <w:sz w:val="28"/>
          <w:szCs w:val="28"/>
        </w:rPr>
        <w:t>在公司“专注化工、绿色低碳、智能制造、创新发展”战略指引下，</w:t>
      </w:r>
      <w:r w:rsidR="00DD4204" w:rsidRPr="00F064D0">
        <w:rPr>
          <w:rFonts w:ascii="仿宋_GB2312" w:eastAsia="仿宋_GB2312" w:hint="eastAsia"/>
          <w:sz w:val="28"/>
          <w:szCs w:val="28"/>
        </w:rPr>
        <w:t>牢固树立创新、协调、绿色、开放、共享的发展理念,</w:t>
      </w:r>
      <w:r w:rsidR="00967E42" w:rsidRPr="00F064D0">
        <w:rPr>
          <w:rFonts w:ascii="仿宋_GB2312" w:eastAsia="仿宋_GB2312" w:hint="eastAsia"/>
          <w:sz w:val="28"/>
          <w:szCs w:val="28"/>
        </w:rPr>
        <w:t>以</w:t>
      </w:r>
      <w:r w:rsidR="00DD4204" w:rsidRPr="00F064D0">
        <w:rPr>
          <w:rFonts w:ascii="仿宋_GB2312" w:eastAsia="仿宋_GB2312" w:hint="eastAsia"/>
          <w:sz w:val="28"/>
          <w:szCs w:val="28"/>
        </w:rPr>
        <w:t>“中国制造２０２５”与“互联网＋”融合发展</w:t>
      </w:r>
      <w:r w:rsidR="00967E42" w:rsidRPr="00F064D0">
        <w:rPr>
          <w:rFonts w:ascii="仿宋_GB2312" w:eastAsia="仿宋_GB2312" w:hint="eastAsia"/>
          <w:sz w:val="28"/>
          <w:szCs w:val="28"/>
        </w:rPr>
        <w:t>思路为指导，</w:t>
      </w:r>
      <w:r w:rsidR="00D674D6" w:rsidRPr="00F064D0">
        <w:rPr>
          <w:rFonts w:ascii="仿宋_GB2312" w:eastAsia="仿宋_GB2312" w:hint="eastAsia"/>
          <w:sz w:val="28"/>
          <w:szCs w:val="28"/>
        </w:rPr>
        <w:t>深入推进智能工厂建设。</w:t>
      </w:r>
    </w:p>
    <w:p w:rsidR="00D674D6" w:rsidRDefault="00D674D6" w:rsidP="000634FA">
      <w:pPr>
        <w:spacing w:line="500" w:lineRule="exact"/>
        <w:ind w:firstLineChars="200" w:firstLine="560"/>
        <w:rPr>
          <w:rFonts w:ascii="仿宋_GB2312" w:eastAsia="仿宋_GB2312"/>
          <w:sz w:val="28"/>
          <w:szCs w:val="28"/>
        </w:rPr>
      </w:pPr>
      <w:r w:rsidRPr="00F064D0">
        <w:rPr>
          <w:rFonts w:ascii="仿宋_GB2312" w:eastAsia="仿宋_GB2312" w:hint="eastAsia"/>
          <w:sz w:val="28"/>
          <w:szCs w:val="28"/>
        </w:rPr>
        <w:t>通过信息化与工业化深度融合，促进公司产品、生产过程、管理、服务等智能化水平大幅提高，</w:t>
      </w:r>
      <w:r w:rsidR="00F064D0" w:rsidRPr="00F064D0">
        <w:rPr>
          <w:rFonts w:ascii="仿宋_GB2312" w:eastAsia="仿宋_GB2312" w:hint="eastAsia"/>
          <w:sz w:val="28"/>
          <w:szCs w:val="28"/>
        </w:rPr>
        <w:t>以持续创造价值为宗旨，不断提升信息战略、优化资源配置、规范运营秩序、保障安全生产，助力“</w:t>
      </w:r>
      <w:r w:rsidR="00F064D0">
        <w:rPr>
          <w:rFonts w:ascii="仿宋_GB2312" w:eastAsia="仿宋_GB2312" w:hAnsi="宋体" w:hint="eastAsia"/>
          <w:color w:val="000000"/>
          <w:sz w:val="28"/>
          <w:szCs w:val="28"/>
        </w:rPr>
        <w:t>建设美丽化工</w:t>
      </w:r>
      <w:r w:rsidR="00F064D0" w:rsidRPr="00F064D0">
        <w:rPr>
          <w:rFonts w:ascii="仿宋_GB2312" w:eastAsia="仿宋_GB2312" w:hint="eastAsia"/>
          <w:sz w:val="28"/>
          <w:szCs w:val="28"/>
        </w:rPr>
        <w:t>、</w:t>
      </w:r>
      <w:r w:rsidR="00F064D0">
        <w:rPr>
          <w:rFonts w:ascii="仿宋_GB2312" w:eastAsia="仿宋_GB2312" w:hAnsi="宋体" w:hint="eastAsia"/>
          <w:color w:val="000000"/>
          <w:sz w:val="28"/>
          <w:szCs w:val="28"/>
        </w:rPr>
        <w:t>打造百年三宁</w:t>
      </w:r>
      <w:r w:rsidR="00F064D0" w:rsidRPr="00F064D0">
        <w:rPr>
          <w:rFonts w:ascii="仿宋_GB2312" w:eastAsia="仿宋_GB2312" w:hint="eastAsia"/>
          <w:sz w:val="28"/>
          <w:szCs w:val="28"/>
        </w:rPr>
        <w:t>”</w:t>
      </w:r>
      <w:proofErr w:type="gramStart"/>
      <w:r w:rsidR="00F064D0">
        <w:rPr>
          <w:rFonts w:ascii="仿宋_GB2312" w:eastAsia="仿宋_GB2312" w:hint="eastAsia"/>
          <w:sz w:val="28"/>
          <w:szCs w:val="28"/>
        </w:rPr>
        <w:t>愿景的</w:t>
      </w:r>
      <w:proofErr w:type="gramEnd"/>
      <w:r w:rsidR="00F064D0">
        <w:rPr>
          <w:rFonts w:ascii="仿宋_GB2312" w:eastAsia="仿宋_GB2312" w:hint="eastAsia"/>
          <w:sz w:val="28"/>
          <w:szCs w:val="28"/>
        </w:rPr>
        <w:t>实现</w:t>
      </w:r>
      <w:r w:rsidR="00F064D0" w:rsidRPr="00F064D0">
        <w:rPr>
          <w:rFonts w:ascii="仿宋_GB2312" w:eastAsia="仿宋_GB2312" w:hint="eastAsia"/>
          <w:sz w:val="28"/>
          <w:szCs w:val="28"/>
        </w:rPr>
        <w:t>。</w:t>
      </w:r>
    </w:p>
    <w:p w:rsidR="00F064D0" w:rsidRPr="000634FA" w:rsidRDefault="00F064D0" w:rsidP="00611793">
      <w:pPr>
        <w:spacing w:line="500" w:lineRule="exact"/>
        <w:rPr>
          <w:rFonts w:ascii="仿宋_GB2312" w:eastAsia="仿宋_GB2312"/>
          <w:b/>
          <w:sz w:val="28"/>
          <w:szCs w:val="28"/>
        </w:rPr>
      </w:pPr>
      <w:r w:rsidRPr="000634FA">
        <w:rPr>
          <w:rFonts w:ascii="仿宋_GB2312" w:eastAsia="仿宋_GB2312" w:hint="eastAsia"/>
          <w:b/>
          <w:sz w:val="28"/>
          <w:szCs w:val="28"/>
        </w:rPr>
        <w:t>3.2 建设原则</w:t>
      </w:r>
    </w:p>
    <w:p w:rsidR="00F064D0" w:rsidRDefault="00237663" w:rsidP="00611793">
      <w:pPr>
        <w:spacing w:line="500" w:lineRule="exact"/>
        <w:ind w:firstLineChars="200" w:firstLine="560"/>
        <w:rPr>
          <w:rFonts w:ascii="仿宋_GB2312" w:eastAsia="仿宋_GB2312"/>
          <w:sz w:val="28"/>
          <w:szCs w:val="28"/>
        </w:rPr>
      </w:pPr>
      <w:proofErr w:type="gramStart"/>
      <w:r>
        <w:rPr>
          <w:rFonts w:ascii="仿宋_GB2312" w:eastAsia="仿宋_GB2312" w:hint="eastAsia"/>
          <w:sz w:val="28"/>
          <w:szCs w:val="28"/>
        </w:rPr>
        <w:t>三宁化工</w:t>
      </w:r>
      <w:proofErr w:type="gramEnd"/>
      <w:r>
        <w:rPr>
          <w:rFonts w:ascii="仿宋_GB2312" w:eastAsia="仿宋_GB2312" w:hint="eastAsia"/>
          <w:sz w:val="28"/>
          <w:szCs w:val="28"/>
        </w:rPr>
        <w:t>智能工厂建设原则概括为“总体规划、重点实现、分布实施、逐步见效的建设策略，</w:t>
      </w:r>
      <w:r w:rsidR="00BC02DA">
        <w:rPr>
          <w:rFonts w:ascii="仿宋_GB2312" w:eastAsia="仿宋_GB2312" w:hint="eastAsia"/>
          <w:sz w:val="28"/>
          <w:szCs w:val="28"/>
        </w:rPr>
        <w:t>坚持需求为导向，结合先进性与实用性结合的原则，充分利用现有资源，探索新兴管控模式</w:t>
      </w:r>
      <w:r>
        <w:rPr>
          <w:rFonts w:ascii="仿宋_GB2312" w:eastAsia="仿宋_GB2312" w:hint="eastAsia"/>
          <w:sz w:val="28"/>
          <w:szCs w:val="28"/>
        </w:rPr>
        <w:t>。”</w:t>
      </w:r>
      <w:r w:rsidR="00A50D25">
        <w:rPr>
          <w:rFonts w:ascii="仿宋_GB2312" w:eastAsia="仿宋_GB2312" w:hint="eastAsia"/>
          <w:sz w:val="28"/>
          <w:szCs w:val="28"/>
        </w:rPr>
        <w:t>具体建设原则如下：</w:t>
      </w:r>
    </w:p>
    <w:p w:rsidR="00F064D0" w:rsidRDefault="00BC02DA" w:rsidP="00611793">
      <w:pPr>
        <w:spacing w:line="500" w:lineRule="exact"/>
        <w:ind w:firstLineChars="200" w:firstLine="560"/>
        <w:rPr>
          <w:rFonts w:ascii="仿宋_GB2312" w:eastAsia="仿宋_GB2312"/>
          <w:sz w:val="28"/>
          <w:szCs w:val="28"/>
        </w:rPr>
      </w:pPr>
      <w:r>
        <w:rPr>
          <w:rFonts w:ascii="仿宋_GB2312" w:eastAsia="仿宋_GB2312" w:hint="eastAsia"/>
          <w:sz w:val="28"/>
          <w:szCs w:val="28"/>
        </w:rPr>
        <w:t>系统性与完整性：</w:t>
      </w:r>
      <w:r w:rsidRPr="00BC02DA">
        <w:rPr>
          <w:rFonts w:ascii="仿宋_GB2312" w:eastAsia="仿宋_GB2312" w:hint="eastAsia"/>
          <w:sz w:val="28"/>
          <w:szCs w:val="28"/>
        </w:rPr>
        <w:t>从系统工程角度，</w:t>
      </w:r>
      <w:proofErr w:type="gramStart"/>
      <w:r w:rsidRPr="00BC02DA">
        <w:rPr>
          <w:rFonts w:ascii="仿宋_GB2312" w:eastAsia="仿宋_GB2312" w:hint="eastAsia"/>
          <w:sz w:val="28"/>
          <w:szCs w:val="28"/>
        </w:rPr>
        <w:t>将三宁公司</w:t>
      </w:r>
      <w:proofErr w:type="gramEnd"/>
      <w:r w:rsidRPr="00BC02DA">
        <w:rPr>
          <w:rFonts w:ascii="仿宋_GB2312" w:eastAsia="仿宋_GB2312" w:hint="eastAsia"/>
          <w:sz w:val="28"/>
          <w:szCs w:val="28"/>
        </w:rPr>
        <w:t>作为一个有机整体，全盘考虑，对管理</w:t>
      </w:r>
      <w:r>
        <w:rPr>
          <w:rFonts w:ascii="仿宋_GB2312" w:eastAsia="仿宋_GB2312" w:hint="eastAsia"/>
          <w:sz w:val="28"/>
          <w:szCs w:val="28"/>
        </w:rPr>
        <w:t>过程中</w:t>
      </w:r>
      <w:r w:rsidRPr="00BC02DA">
        <w:rPr>
          <w:rFonts w:ascii="仿宋_GB2312" w:eastAsia="仿宋_GB2312" w:hint="eastAsia"/>
          <w:sz w:val="28"/>
          <w:szCs w:val="28"/>
        </w:rPr>
        <w:t>的共性业务进行统一规划，统一设计，消除信息孤岛，避免局部实施和优化时对整体目标的损害，争取达到整体最优化。</w:t>
      </w:r>
    </w:p>
    <w:p w:rsidR="00BC02DA" w:rsidRPr="00BC02DA" w:rsidRDefault="00BC02DA" w:rsidP="00611793">
      <w:pPr>
        <w:spacing w:line="500" w:lineRule="exact"/>
        <w:ind w:firstLineChars="200" w:firstLine="560"/>
        <w:rPr>
          <w:rFonts w:ascii="仿宋_GB2312" w:eastAsia="仿宋_GB2312"/>
          <w:sz w:val="28"/>
          <w:szCs w:val="28"/>
        </w:rPr>
      </w:pPr>
      <w:r>
        <w:rPr>
          <w:rFonts w:ascii="仿宋_GB2312" w:eastAsia="仿宋_GB2312" w:hint="eastAsia"/>
          <w:sz w:val="28"/>
          <w:szCs w:val="28"/>
        </w:rPr>
        <w:t>实用性和先进性：</w:t>
      </w:r>
      <w:r w:rsidRPr="00BC02DA">
        <w:rPr>
          <w:rFonts w:ascii="仿宋_GB2312" w:eastAsia="仿宋_GB2312" w:hint="eastAsia"/>
          <w:sz w:val="28"/>
          <w:szCs w:val="28"/>
        </w:rPr>
        <w:t>在系统硬件和软件平台的建设方面，充分考虑公司现状，实现与现有系统无缝整合，便于信息集成。在实用性的前提下，以行业最佳实践为参照，使得</w:t>
      </w:r>
      <w:r>
        <w:rPr>
          <w:rFonts w:ascii="仿宋_GB2312" w:eastAsia="仿宋_GB2312" w:hint="eastAsia"/>
          <w:sz w:val="28"/>
          <w:szCs w:val="28"/>
        </w:rPr>
        <w:t>公司智能工厂建设</w:t>
      </w:r>
      <w:r w:rsidRPr="00BC02DA">
        <w:rPr>
          <w:rFonts w:ascii="仿宋_GB2312" w:eastAsia="仿宋_GB2312" w:hint="eastAsia"/>
          <w:sz w:val="28"/>
          <w:szCs w:val="28"/>
        </w:rPr>
        <w:t>在设计思想、系统架构、采用技术、选用平台上均具有先进性、前瞻性、扩充性、开放性。</w:t>
      </w:r>
      <w:r w:rsidR="00A50D25">
        <w:rPr>
          <w:rFonts w:ascii="仿宋_GB2312" w:eastAsia="仿宋_GB2312" w:hint="eastAsia"/>
          <w:sz w:val="28"/>
          <w:szCs w:val="28"/>
        </w:rPr>
        <w:t>对围绕公司核心管</w:t>
      </w:r>
      <w:proofErr w:type="gramStart"/>
      <w:r w:rsidR="00A50D25">
        <w:rPr>
          <w:rFonts w:ascii="仿宋_GB2312" w:eastAsia="仿宋_GB2312" w:hint="eastAsia"/>
          <w:sz w:val="28"/>
          <w:szCs w:val="28"/>
        </w:rPr>
        <w:t>控职能</w:t>
      </w:r>
      <w:proofErr w:type="gramEnd"/>
      <w:r w:rsidR="00A50D25">
        <w:rPr>
          <w:rFonts w:ascii="仿宋_GB2312" w:eastAsia="仿宋_GB2312" w:hint="eastAsia"/>
          <w:sz w:val="28"/>
          <w:szCs w:val="28"/>
        </w:rPr>
        <w:t>的重点应用，先行试点，分步实施，从简单到复杂循序渐进的开展智能工厂建设工作。</w:t>
      </w:r>
    </w:p>
    <w:p w:rsidR="00A50D25" w:rsidRDefault="00BC02DA" w:rsidP="00611793">
      <w:pPr>
        <w:spacing w:line="500" w:lineRule="exact"/>
        <w:ind w:firstLineChars="200" w:firstLine="560"/>
        <w:rPr>
          <w:rFonts w:ascii="仿宋_GB2312" w:eastAsia="仿宋_GB2312"/>
          <w:sz w:val="28"/>
          <w:szCs w:val="28"/>
        </w:rPr>
      </w:pPr>
      <w:r>
        <w:rPr>
          <w:rFonts w:ascii="仿宋_GB2312" w:eastAsia="仿宋_GB2312" w:hint="eastAsia"/>
          <w:sz w:val="28"/>
          <w:szCs w:val="28"/>
        </w:rPr>
        <w:t>标准化和开放性：</w:t>
      </w:r>
      <w:r w:rsidRPr="00BC02DA">
        <w:rPr>
          <w:rFonts w:ascii="仿宋_GB2312" w:eastAsia="仿宋_GB2312" w:hint="eastAsia"/>
          <w:sz w:val="28"/>
          <w:szCs w:val="28"/>
        </w:rPr>
        <w:t>在“ 统一标准、统一平台、统一开发、统一管理</w:t>
      </w:r>
      <w:r w:rsidR="00611793">
        <w:rPr>
          <w:rFonts w:ascii="仿宋_GB2312" w:eastAsia="仿宋_GB2312" w:hint="eastAsia"/>
          <w:sz w:val="28"/>
          <w:szCs w:val="28"/>
        </w:rPr>
        <w:t>、统一投资</w:t>
      </w:r>
      <w:r w:rsidRPr="00BC02DA">
        <w:rPr>
          <w:rFonts w:ascii="仿宋_GB2312" w:eastAsia="仿宋_GB2312" w:hint="eastAsia"/>
          <w:sz w:val="28"/>
          <w:szCs w:val="28"/>
        </w:rPr>
        <w:t>” 思想指导下进行规划。同时建设应遵循开放的设计思想，符合各种形式通讯标准及通用开发平台的接口标准，具有良</w:t>
      </w:r>
      <w:r w:rsidRPr="00BC02DA">
        <w:rPr>
          <w:rFonts w:ascii="仿宋_GB2312" w:eastAsia="仿宋_GB2312" w:hint="eastAsia"/>
          <w:sz w:val="28"/>
          <w:szCs w:val="28"/>
        </w:rPr>
        <w:lastRenderedPageBreak/>
        <w:t>好的可移植性、可扩展性、可维护性和</w:t>
      </w:r>
      <w:proofErr w:type="gramStart"/>
      <w:r w:rsidRPr="00BC02DA">
        <w:rPr>
          <w:rFonts w:ascii="仿宋_GB2312" w:eastAsia="仿宋_GB2312" w:hint="eastAsia"/>
          <w:sz w:val="28"/>
          <w:szCs w:val="28"/>
        </w:rPr>
        <w:t>可</w:t>
      </w:r>
      <w:proofErr w:type="gramEnd"/>
      <w:r w:rsidRPr="00BC02DA">
        <w:rPr>
          <w:rFonts w:ascii="仿宋_GB2312" w:eastAsia="仿宋_GB2312" w:hint="eastAsia"/>
          <w:sz w:val="28"/>
          <w:szCs w:val="28"/>
        </w:rPr>
        <w:t>互连性。</w:t>
      </w:r>
    </w:p>
    <w:p w:rsidR="00F064D0" w:rsidRDefault="00BC02DA" w:rsidP="00611793">
      <w:pPr>
        <w:spacing w:line="500" w:lineRule="exact"/>
        <w:ind w:firstLineChars="200" w:firstLine="560"/>
        <w:rPr>
          <w:rFonts w:ascii="仿宋_GB2312" w:eastAsia="仿宋_GB2312"/>
          <w:sz w:val="28"/>
          <w:szCs w:val="28"/>
        </w:rPr>
      </w:pPr>
      <w:r>
        <w:rPr>
          <w:rFonts w:ascii="仿宋_GB2312" w:eastAsia="仿宋_GB2312" w:hint="eastAsia"/>
          <w:sz w:val="28"/>
          <w:szCs w:val="28"/>
        </w:rPr>
        <w:t>经济性和灵活性：</w:t>
      </w:r>
      <w:r w:rsidRPr="00BC02DA">
        <w:rPr>
          <w:rFonts w:ascii="仿宋_GB2312" w:eastAsia="仿宋_GB2312" w:hint="eastAsia"/>
          <w:sz w:val="28"/>
          <w:szCs w:val="28"/>
        </w:rPr>
        <w:t>充分考虑</w:t>
      </w:r>
      <w:r w:rsidR="00A50D25">
        <w:rPr>
          <w:rFonts w:ascii="仿宋_GB2312" w:eastAsia="仿宋_GB2312" w:hint="eastAsia"/>
          <w:sz w:val="28"/>
          <w:szCs w:val="28"/>
        </w:rPr>
        <w:t>公司</w:t>
      </w:r>
      <w:r w:rsidRPr="00BC02DA">
        <w:rPr>
          <w:rFonts w:ascii="仿宋_GB2312" w:eastAsia="仿宋_GB2312" w:hint="eastAsia"/>
          <w:sz w:val="28"/>
          <w:szCs w:val="28"/>
        </w:rPr>
        <w:t>现状，尽力保护原有投资。在满足当前应用需求的前提下，采用主流产品和成熟技术，减少技术风险和投资风险，合理规划具有灵活应变能力的</w:t>
      </w:r>
      <w:r w:rsidR="00A50D25">
        <w:rPr>
          <w:rFonts w:ascii="仿宋_GB2312" w:eastAsia="仿宋_GB2312" w:hint="eastAsia"/>
          <w:sz w:val="28"/>
          <w:szCs w:val="28"/>
        </w:rPr>
        <w:t>信息</w:t>
      </w:r>
      <w:r w:rsidRPr="00BC02DA">
        <w:rPr>
          <w:rFonts w:ascii="仿宋_GB2312" w:eastAsia="仿宋_GB2312" w:hint="eastAsia"/>
          <w:sz w:val="28"/>
          <w:szCs w:val="28"/>
        </w:rPr>
        <w:t>系统，以适应未来变化和发展的需求。</w:t>
      </w:r>
      <w:r w:rsidR="00A50D25">
        <w:rPr>
          <w:rFonts w:ascii="仿宋_GB2312" w:eastAsia="仿宋_GB2312" w:hint="eastAsia"/>
          <w:sz w:val="28"/>
          <w:szCs w:val="28"/>
        </w:rPr>
        <w:t>在建设过程中逐步盘活资源，探索新的更有效的管控模式。</w:t>
      </w:r>
    </w:p>
    <w:p w:rsidR="000705C7" w:rsidRPr="000634FA" w:rsidRDefault="000705C7" w:rsidP="00611793">
      <w:pPr>
        <w:spacing w:line="500" w:lineRule="exact"/>
        <w:rPr>
          <w:rFonts w:ascii="仿宋_GB2312" w:eastAsia="仿宋_GB2312"/>
          <w:b/>
          <w:sz w:val="28"/>
          <w:szCs w:val="28"/>
        </w:rPr>
      </w:pPr>
      <w:r w:rsidRPr="000634FA">
        <w:rPr>
          <w:rFonts w:ascii="仿宋_GB2312" w:eastAsia="仿宋_GB2312" w:hint="eastAsia"/>
          <w:b/>
          <w:sz w:val="28"/>
          <w:szCs w:val="28"/>
        </w:rPr>
        <w:t>3.3 智能工厂战略</w:t>
      </w:r>
      <w:r w:rsidR="0048188A" w:rsidRPr="000634FA">
        <w:rPr>
          <w:rFonts w:ascii="仿宋_GB2312" w:eastAsia="仿宋_GB2312" w:hint="eastAsia"/>
          <w:b/>
          <w:sz w:val="28"/>
          <w:szCs w:val="28"/>
        </w:rPr>
        <w:t>定位</w:t>
      </w:r>
    </w:p>
    <w:p w:rsidR="00CC7E22" w:rsidRPr="000634FA" w:rsidRDefault="00CC7E22" w:rsidP="00611793">
      <w:pPr>
        <w:spacing w:line="500" w:lineRule="exact"/>
        <w:rPr>
          <w:rFonts w:ascii="仿宋_GB2312" w:eastAsia="仿宋_GB2312"/>
          <w:b/>
          <w:sz w:val="28"/>
          <w:szCs w:val="28"/>
        </w:rPr>
      </w:pPr>
      <w:r w:rsidRPr="000634FA">
        <w:rPr>
          <w:rFonts w:ascii="仿宋_GB2312" w:eastAsia="仿宋_GB2312" w:hint="eastAsia"/>
          <w:b/>
          <w:sz w:val="28"/>
          <w:szCs w:val="28"/>
        </w:rPr>
        <w:t xml:space="preserve">两化融合目标： </w:t>
      </w:r>
    </w:p>
    <w:p w:rsidR="00CC7E22" w:rsidRDefault="00CC7E22" w:rsidP="00611793">
      <w:pPr>
        <w:spacing w:line="500" w:lineRule="exact"/>
        <w:ind w:firstLineChars="200" w:firstLine="560"/>
        <w:jc w:val="left"/>
        <w:rPr>
          <w:rFonts w:ascii="仿宋_GB2312" w:eastAsia="仿宋_GB2312" w:hAnsi="黑体"/>
          <w:color w:val="000000"/>
          <w:sz w:val="28"/>
          <w:szCs w:val="28"/>
        </w:rPr>
      </w:pPr>
      <w:r>
        <w:rPr>
          <w:rFonts w:ascii="仿宋_GB2312" w:eastAsia="仿宋_GB2312" w:hAnsi="黑体" w:hint="eastAsia"/>
          <w:color w:val="000000"/>
          <w:sz w:val="28"/>
          <w:szCs w:val="28"/>
        </w:rPr>
        <w:t>战略指引  需求驱动  协同创新  智能制造</w:t>
      </w:r>
    </w:p>
    <w:p w:rsidR="00CC7E22" w:rsidRDefault="00CC7E22" w:rsidP="00611793">
      <w:pPr>
        <w:tabs>
          <w:tab w:val="left" w:pos="6300"/>
        </w:tabs>
        <w:spacing w:line="500" w:lineRule="exact"/>
        <w:ind w:firstLineChars="200" w:firstLine="560"/>
        <w:rPr>
          <w:rFonts w:ascii="仿宋_GB2312" w:eastAsia="仿宋_GB2312" w:hAnsi="宋体"/>
          <w:sz w:val="28"/>
          <w:szCs w:val="28"/>
        </w:rPr>
      </w:pPr>
      <w:r>
        <w:rPr>
          <w:rFonts w:ascii="仿宋_GB2312" w:eastAsia="仿宋_GB2312" w:hAnsi="宋体" w:hint="eastAsia"/>
          <w:sz w:val="28"/>
          <w:szCs w:val="28"/>
        </w:rPr>
        <w:t>注释：围绕公司战略目标，将两化融合作为内生需求，不断夯实信息化、工业化基础，以客户和业务需求为驱动，积极应对技术革新与管理变革，在数据、技术、业务流程、组织结构上不断优化，大力提升产品协同创新、集团管控、产业链协同等协同与创新能力，实现智能制造与绿色发展，支撑公司长远可持续发展。</w:t>
      </w:r>
    </w:p>
    <w:p w:rsidR="00CC7E22" w:rsidRPr="000634FA" w:rsidRDefault="00CC7E22" w:rsidP="00611793">
      <w:pPr>
        <w:spacing w:line="500" w:lineRule="exact"/>
        <w:rPr>
          <w:rFonts w:ascii="仿宋_GB2312" w:eastAsia="仿宋_GB2312"/>
          <w:b/>
          <w:sz w:val="28"/>
          <w:szCs w:val="28"/>
        </w:rPr>
      </w:pPr>
      <w:r w:rsidRPr="000634FA">
        <w:rPr>
          <w:rFonts w:ascii="仿宋_GB2312" w:eastAsia="仿宋_GB2312" w:hint="eastAsia"/>
          <w:b/>
          <w:sz w:val="28"/>
          <w:szCs w:val="28"/>
        </w:rPr>
        <w:t>战略定位：</w:t>
      </w:r>
    </w:p>
    <w:p w:rsidR="00611793" w:rsidRDefault="00503863" w:rsidP="00611793">
      <w:pPr>
        <w:spacing w:line="500" w:lineRule="exact"/>
        <w:ind w:firstLineChars="200" w:firstLine="560"/>
        <w:rPr>
          <w:rFonts w:ascii="仿宋_GB2312" w:eastAsia="仿宋_GB2312"/>
          <w:sz w:val="28"/>
          <w:szCs w:val="28"/>
        </w:rPr>
      </w:pPr>
      <w:r w:rsidRPr="00503863">
        <w:rPr>
          <w:rFonts w:ascii="仿宋_GB2312" w:eastAsia="仿宋_GB2312" w:hint="eastAsia"/>
          <w:sz w:val="28"/>
          <w:szCs w:val="28"/>
        </w:rPr>
        <w:t>与时俱进，主动变革，</w:t>
      </w:r>
      <w:r w:rsidR="00611793" w:rsidRPr="00A81A38">
        <w:rPr>
          <w:rFonts w:ascii="仿宋_GB2312" w:eastAsia="仿宋_GB2312" w:hint="eastAsia"/>
          <w:sz w:val="28"/>
          <w:szCs w:val="28"/>
        </w:rPr>
        <w:t>充分</w:t>
      </w:r>
      <w:r w:rsidR="00611793" w:rsidRPr="00503863">
        <w:rPr>
          <w:rFonts w:ascii="仿宋_GB2312" w:eastAsia="仿宋_GB2312" w:hint="eastAsia"/>
          <w:sz w:val="28"/>
          <w:szCs w:val="28"/>
        </w:rPr>
        <w:t>运用新一代</w:t>
      </w:r>
      <w:r w:rsidR="00611793" w:rsidRPr="00A81A38">
        <w:rPr>
          <w:rFonts w:ascii="仿宋_GB2312" w:eastAsia="仿宋_GB2312" w:hint="eastAsia"/>
          <w:sz w:val="28"/>
          <w:szCs w:val="28"/>
        </w:rPr>
        <w:t>信息技术、先进制造技术、自动化技术、通信技术和人工智能技术</w:t>
      </w:r>
      <w:r w:rsidR="00611793">
        <w:rPr>
          <w:rFonts w:ascii="仿宋_GB2312" w:eastAsia="仿宋_GB2312" w:hint="eastAsia"/>
          <w:sz w:val="28"/>
          <w:szCs w:val="28"/>
        </w:rPr>
        <w:t>，</w:t>
      </w:r>
      <w:proofErr w:type="gramStart"/>
      <w:r w:rsidR="00611793">
        <w:rPr>
          <w:rFonts w:ascii="仿宋_GB2312" w:eastAsia="仿宋_GB2312" w:hint="eastAsia"/>
          <w:sz w:val="28"/>
          <w:szCs w:val="28"/>
        </w:rPr>
        <w:t>建设三宁化工</w:t>
      </w:r>
      <w:proofErr w:type="gramEnd"/>
      <w:r w:rsidR="00611793">
        <w:rPr>
          <w:rFonts w:ascii="仿宋_GB2312" w:eastAsia="仿宋_GB2312" w:hint="eastAsia"/>
          <w:sz w:val="28"/>
          <w:szCs w:val="28"/>
        </w:rPr>
        <w:t>智能工厂，</w:t>
      </w:r>
      <w:proofErr w:type="gramStart"/>
      <w:r w:rsidRPr="00503863">
        <w:rPr>
          <w:rFonts w:ascii="仿宋_GB2312" w:eastAsia="仿宋_GB2312" w:hint="eastAsia"/>
          <w:sz w:val="28"/>
          <w:szCs w:val="28"/>
        </w:rPr>
        <w:t>推进三宁化工</w:t>
      </w:r>
      <w:proofErr w:type="gramEnd"/>
      <w:r w:rsidRPr="00503863">
        <w:rPr>
          <w:rFonts w:ascii="仿宋_GB2312" w:eastAsia="仿宋_GB2312" w:hint="eastAsia"/>
          <w:sz w:val="28"/>
          <w:szCs w:val="28"/>
        </w:rPr>
        <w:t>发展的升级跨越，</w:t>
      </w:r>
      <w:proofErr w:type="gramStart"/>
      <w:r w:rsidR="00736A38">
        <w:rPr>
          <w:rFonts w:ascii="仿宋_GB2312" w:eastAsia="仿宋_GB2312" w:hint="eastAsia"/>
          <w:sz w:val="28"/>
          <w:szCs w:val="28"/>
        </w:rPr>
        <w:t>促进</w:t>
      </w:r>
      <w:r w:rsidRPr="00503863">
        <w:rPr>
          <w:rFonts w:ascii="仿宋_GB2312" w:eastAsia="仿宋_GB2312" w:hint="eastAsia"/>
          <w:sz w:val="28"/>
          <w:szCs w:val="28"/>
        </w:rPr>
        <w:t>三宁化工</w:t>
      </w:r>
      <w:proofErr w:type="gramEnd"/>
      <w:r w:rsidRPr="00503863">
        <w:rPr>
          <w:rFonts w:ascii="仿宋_GB2312" w:eastAsia="仿宋_GB2312" w:hint="eastAsia"/>
          <w:sz w:val="28"/>
          <w:szCs w:val="28"/>
        </w:rPr>
        <w:t>的开放、互联、创新、融合，</w:t>
      </w:r>
      <w:r w:rsidR="00611793">
        <w:rPr>
          <w:rFonts w:ascii="仿宋_GB2312" w:eastAsia="仿宋_GB2312" w:hint="eastAsia"/>
          <w:sz w:val="28"/>
          <w:szCs w:val="28"/>
        </w:rPr>
        <w:t>实现</w:t>
      </w:r>
      <w:r w:rsidR="00C93F5F">
        <w:rPr>
          <w:rFonts w:ascii="仿宋_GB2312" w:eastAsia="仿宋_GB2312" w:hint="eastAsia"/>
          <w:sz w:val="28"/>
          <w:szCs w:val="28"/>
        </w:rPr>
        <w:t>智慧三宁、</w:t>
      </w:r>
      <w:proofErr w:type="gramStart"/>
      <w:r w:rsidR="00C93F5F">
        <w:rPr>
          <w:rFonts w:ascii="仿宋_GB2312" w:eastAsia="仿宋_GB2312" w:hint="eastAsia"/>
          <w:sz w:val="28"/>
          <w:szCs w:val="28"/>
        </w:rPr>
        <w:t>数字三宁的</w:t>
      </w:r>
      <w:proofErr w:type="gramEnd"/>
      <w:r w:rsidR="00C93F5F">
        <w:rPr>
          <w:rFonts w:ascii="仿宋_GB2312" w:eastAsia="仿宋_GB2312" w:hint="eastAsia"/>
          <w:sz w:val="28"/>
          <w:szCs w:val="28"/>
        </w:rPr>
        <w:t>建设愿景</w:t>
      </w:r>
      <w:r w:rsidR="00736A38">
        <w:rPr>
          <w:rFonts w:ascii="仿宋_GB2312" w:eastAsia="仿宋_GB2312" w:hint="eastAsia"/>
          <w:sz w:val="28"/>
          <w:szCs w:val="28"/>
        </w:rPr>
        <w:t>，</w:t>
      </w:r>
      <w:r w:rsidR="00611793" w:rsidRPr="00CC7E22">
        <w:rPr>
          <w:rFonts w:ascii="仿宋_GB2312" w:eastAsia="仿宋_GB2312" w:hint="eastAsia"/>
          <w:sz w:val="28"/>
          <w:szCs w:val="28"/>
        </w:rPr>
        <w:t>支撑企业达到国内领先的化工企业的目标</w:t>
      </w:r>
      <w:r w:rsidR="00611793">
        <w:rPr>
          <w:rFonts w:ascii="仿宋_GB2312" w:eastAsia="仿宋_GB2312" w:hint="eastAsia"/>
          <w:sz w:val="28"/>
          <w:szCs w:val="28"/>
        </w:rPr>
        <w:t>。</w:t>
      </w:r>
    </w:p>
    <w:p w:rsidR="00736A38" w:rsidRDefault="00C93F5F" w:rsidP="00611793">
      <w:pPr>
        <w:spacing w:line="500" w:lineRule="exact"/>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65408" behindDoc="0" locked="0" layoutInCell="1" allowOverlap="1">
            <wp:simplePos x="0" y="0"/>
            <wp:positionH relativeFrom="column">
              <wp:posOffset>400050</wp:posOffset>
            </wp:positionH>
            <wp:positionV relativeFrom="paragraph">
              <wp:posOffset>41275</wp:posOffset>
            </wp:positionV>
            <wp:extent cx="4391025" cy="2400300"/>
            <wp:effectExtent l="19050" t="0" r="9525" b="0"/>
            <wp:wrapNone/>
            <wp:docPr id="11" name="图片 7" descr="c:\users\public\documents\kk5 files\kk5.0\account\06151@kk.hb30.com\image_cache\9396b9be6789435f81fa94141d1315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ublic\documents\kk5 files\kk5.0\account\06151@kk.hb30.com\image_cache\9396b9be6789435f81fa94141d1315e0.png"/>
                    <pic:cNvPicPr>
                      <a:picLocks noChangeAspect="1" noChangeArrowheads="1"/>
                    </pic:cNvPicPr>
                  </pic:nvPicPr>
                  <pic:blipFill>
                    <a:blip r:embed="rId12" cstate="print"/>
                    <a:srcRect/>
                    <a:stretch>
                      <a:fillRect/>
                    </a:stretch>
                  </pic:blipFill>
                  <pic:spPr bwMode="auto">
                    <a:xfrm>
                      <a:off x="0" y="0"/>
                      <a:ext cx="4391025" cy="2400300"/>
                    </a:xfrm>
                    <a:prstGeom prst="rect">
                      <a:avLst/>
                    </a:prstGeom>
                    <a:noFill/>
                    <a:ln w="9525">
                      <a:noFill/>
                      <a:miter lim="800000"/>
                      <a:headEnd/>
                      <a:tailEnd/>
                    </a:ln>
                  </pic:spPr>
                </pic:pic>
              </a:graphicData>
            </a:graphic>
          </wp:anchor>
        </w:drawing>
      </w:r>
    </w:p>
    <w:p w:rsidR="00611793" w:rsidRDefault="00611793" w:rsidP="000705C7">
      <w:pPr>
        <w:spacing w:line="500" w:lineRule="exact"/>
        <w:rPr>
          <w:rFonts w:ascii="仿宋_GB2312" w:eastAsia="仿宋_GB2312"/>
          <w:sz w:val="28"/>
          <w:szCs w:val="28"/>
        </w:rPr>
      </w:pPr>
    </w:p>
    <w:p w:rsidR="00611793" w:rsidRDefault="00611793" w:rsidP="000705C7">
      <w:pPr>
        <w:spacing w:line="500" w:lineRule="exact"/>
        <w:rPr>
          <w:rFonts w:ascii="仿宋_GB2312" w:eastAsia="仿宋_GB2312"/>
          <w:sz w:val="28"/>
          <w:szCs w:val="28"/>
        </w:rPr>
      </w:pPr>
    </w:p>
    <w:p w:rsidR="00611793" w:rsidRDefault="00611793" w:rsidP="000705C7">
      <w:pPr>
        <w:spacing w:line="500" w:lineRule="exact"/>
        <w:rPr>
          <w:rFonts w:ascii="仿宋_GB2312" w:eastAsia="仿宋_GB2312"/>
          <w:sz w:val="28"/>
          <w:szCs w:val="28"/>
        </w:rPr>
      </w:pPr>
    </w:p>
    <w:p w:rsidR="00611793" w:rsidRDefault="00611793" w:rsidP="000705C7">
      <w:pPr>
        <w:spacing w:line="500" w:lineRule="exact"/>
        <w:rPr>
          <w:rFonts w:ascii="仿宋_GB2312" w:eastAsia="仿宋_GB2312"/>
          <w:sz w:val="28"/>
          <w:szCs w:val="28"/>
        </w:rPr>
      </w:pPr>
    </w:p>
    <w:p w:rsidR="000705C7" w:rsidRDefault="000705C7" w:rsidP="000705C7">
      <w:pPr>
        <w:spacing w:line="500" w:lineRule="exact"/>
        <w:rPr>
          <w:rFonts w:ascii="仿宋_GB2312" w:eastAsia="仿宋_GB2312"/>
          <w:sz w:val="28"/>
          <w:szCs w:val="28"/>
        </w:rPr>
      </w:pPr>
    </w:p>
    <w:p w:rsidR="000705C7" w:rsidRDefault="000705C7" w:rsidP="000705C7">
      <w:pPr>
        <w:spacing w:line="500" w:lineRule="exact"/>
        <w:rPr>
          <w:rFonts w:ascii="仿宋_GB2312" w:eastAsia="仿宋_GB2312"/>
          <w:sz w:val="28"/>
          <w:szCs w:val="28"/>
        </w:rPr>
      </w:pPr>
    </w:p>
    <w:p w:rsidR="00F064D0" w:rsidRPr="000634FA" w:rsidRDefault="00A63B26" w:rsidP="00F064D0">
      <w:pPr>
        <w:spacing w:line="500" w:lineRule="exact"/>
        <w:rPr>
          <w:rFonts w:ascii="仿宋_GB2312" w:eastAsia="仿宋_GB2312"/>
          <w:b/>
          <w:sz w:val="28"/>
          <w:szCs w:val="28"/>
        </w:rPr>
      </w:pPr>
      <w:r w:rsidRPr="000634FA">
        <w:rPr>
          <w:rFonts w:ascii="仿宋_GB2312" w:eastAsia="仿宋_GB2312" w:hint="eastAsia"/>
          <w:b/>
          <w:sz w:val="28"/>
          <w:szCs w:val="28"/>
        </w:rPr>
        <w:lastRenderedPageBreak/>
        <w:t>3.</w:t>
      </w:r>
      <w:r w:rsidR="000705C7" w:rsidRPr="000634FA">
        <w:rPr>
          <w:rFonts w:ascii="仿宋_GB2312" w:eastAsia="仿宋_GB2312" w:hint="eastAsia"/>
          <w:b/>
          <w:sz w:val="28"/>
          <w:szCs w:val="28"/>
        </w:rPr>
        <w:t>4</w:t>
      </w:r>
      <w:r w:rsidRPr="000634FA">
        <w:rPr>
          <w:rFonts w:ascii="仿宋_GB2312" w:eastAsia="仿宋_GB2312" w:hint="eastAsia"/>
          <w:b/>
          <w:sz w:val="28"/>
          <w:szCs w:val="28"/>
        </w:rPr>
        <w:t xml:space="preserve"> </w:t>
      </w:r>
      <w:r w:rsidR="00C93F5F" w:rsidRPr="000634FA">
        <w:rPr>
          <w:rFonts w:ascii="仿宋_GB2312" w:eastAsia="仿宋_GB2312" w:hint="eastAsia"/>
          <w:b/>
          <w:sz w:val="28"/>
          <w:szCs w:val="28"/>
        </w:rPr>
        <w:t>智能工厂</w:t>
      </w:r>
      <w:r w:rsidRPr="000634FA">
        <w:rPr>
          <w:rFonts w:ascii="仿宋_GB2312" w:eastAsia="仿宋_GB2312" w:hint="eastAsia"/>
          <w:b/>
          <w:sz w:val="28"/>
          <w:szCs w:val="28"/>
        </w:rPr>
        <w:t>建设</w:t>
      </w:r>
      <w:r w:rsidR="00C93F5F" w:rsidRPr="000634FA">
        <w:rPr>
          <w:rFonts w:ascii="仿宋_GB2312" w:eastAsia="仿宋_GB2312" w:hint="eastAsia"/>
          <w:b/>
          <w:sz w:val="28"/>
          <w:szCs w:val="28"/>
        </w:rPr>
        <w:t>总体</w:t>
      </w:r>
      <w:r w:rsidRPr="000634FA">
        <w:rPr>
          <w:rFonts w:ascii="仿宋_GB2312" w:eastAsia="仿宋_GB2312" w:hint="eastAsia"/>
          <w:b/>
          <w:sz w:val="28"/>
          <w:szCs w:val="28"/>
        </w:rPr>
        <w:t>目标</w:t>
      </w:r>
    </w:p>
    <w:p w:rsidR="00D674D6" w:rsidRDefault="00C93F5F" w:rsidP="00C93F5F">
      <w:pPr>
        <w:spacing w:line="500" w:lineRule="exact"/>
        <w:ind w:firstLineChars="200" w:firstLine="560"/>
        <w:rPr>
          <w:rFonts w:ascii="仿宋_GB2312" w:eastAsia="仿宋_GB2312" w:hAnsi="微软雅黑"/>
          <w:sz w:val="28"/>
          <w:szCs w:val="28"/>
        </w:rPr>
      </w:pPr>
      <w:proofErr w:type="gramStart"/>
      <w:r>
        <w:rPr>
          <w:rFonts w:ascii="仿宋_GB2312" w:eastAsia="仿宋_GB2312" w:hAnsi="微软雅黑" w:hint="eastAsia"/>
          <w:sz w:val="28"/>
          <w:szCs w:val="28"/>
        </w:rPr>
        <w:t>基于三宁化工</w:t>
      </w:r>
      <w:proofErr w:type="gramEnd"/>
      <w:r>
        <w:rPr>
          <w:rFonts w:ascii="仿宋_GB2312" w:eastAsia="仿宋_GB2312" w:hAnsi="微软雅黑" w:hint="eastAsia"/>
          <w:sz w:val="28"/>
          <w:szCs w:val="28"/>
        </w:rPr>
        <w:t>智能工厂建设现状与未来发展要求，公司智能工厂建设蓝图按阶段勾画为近期目标、中期目标、远期目标，这些目标是应用系统和基础设施建设、特别是分阶段实施计划的依据。</w:t>
      </w:r>
    </w:p>
    <w:p w:rsidR="00D674D6" w:rsidRPr="000634FA" w:rsidRDefault="00C93F5F" w:rsidP="00C93F5F">
      <w:pPr>
        <w:spacing w:line="500" w:lineRule="exact"/>
        <w:rPr>
          <w:rFonts w:ascii="仿宋_GB2312" w:eastAsia="仿宋_GB2312" w:hAnsi="微软雅黑"/>
          <w:b/>
          <w:sz w:val="28"/>
          <w:szCs w:val="28"/>
        </w:rPr>
      </w:pPr>
      <w:r w:rsidRPr="000634FA">
        <w:rPr>
          <w:rFonts w:ascii="仿宋_GB2312" w:eastAsia="仿宋_GB2312" w:hAnsi="微软雅黑" w:hint="eastAsia"/>
          <w:b/>
          <w:sz w:val="28"/>
          <w:szCs w:val="28"/>
        </w:rPr>
        <w:t>近期目标（2018年）：</w:t>
      </w:r>
    </w:p>
    <w:p w:rsidR="005B4353" w:rsidRPr="005B4353" w:rsidRDefault="00C93F5F" w:rsidP="000634FA">
      <w:pPr>
        <w:pStyle w:val="a7"/>
        <w:numPr>
          <w:ilvl w:val="0"/>
          <w:numId w:val="7"/>
        </w:numPr>
        <w:spacing w:line="500" w:lineRule="exact"/>
        <w:ind w:left="0" w:firstLine="560"/>
        <w:rPr>
          <w:rFonts w:ascii="微软雅黑" w:eastAsia="微软雅黑" w:cs="微软雅黑"/>
          <w:sz w:val="23"/>
          <w:szCs w:val="23"/>
        </w:rPr>
      </w:pPr>
      <w:r w:rsidRPr="005B4353">
        <w:rPr>
          <w:rFonts w:ascii="仿宋_GB2312" w:eastAsia="仿宋_GB2312" w:hint="eastAsia"/>
          <w:sz w:val="28"/>
          <w:szCs w:val="28"/>
        </w:rPr>
        <w:t>完成两地</w:t>
      </w:r>
      <w:proofErr w:type="gramStart"/>
      <w:r w:rsidRPr="005B4353">
        <w:rPr>
          <w:rFonts w:ascii="仿宋_GB2312" w:eastAsia="仿宋_GB2312" w:hint="eastAsia"/>
          <w:sz w:val="28"/>
          <w:szCs w:val="28"/>
        </w:rPr>
        <w:t>三中心</w:t>
      </w:r>
      <w:proofErr w:type="gramEnd"/>
      <w:r w:rsidRPr="005B4353">
        <w:rPr>
          <w:rFonts w:ascii="仿宋_GB2312" w:eastAsia="仿宋_GB2312" w:hint="eastAsia"/>
          <w:sz w:val="28"/>
          <w:szCs w:val="28"/>
        </w:rPr>
        <w:t>数据中心建设，</w:t>
      </w:r>
      <w:r w:rsidR="005B4353" w:rsidRPr="005B4353">
        <w:rPr>
          <w:rFonts w:ascii="仿宋_GB2312" w:eastAsia="仿宋_GB2312" w:hint="eastAsia"/>
          <w:sz w:val="28"/>
          <w:szCs w:val="28"/>
        </w:rPr>
        <w:t>为企业信</w:t>
      </w:r>
      <w:r w:rsidR="005B4353">
        <w:rPr>
          <w:rFonts w:ascii="仿宋_GB2312" w:eastAsia="仿宋_GB2312" w:hint="eastAsia"/>
          <w:sz w:val="28"/>
          <w:szCs w:val="28"/>
        </w:rPr>
        <w:t>息化建设的各项应用服务提供高性能、高可用性、高扩展性和高安全性的硬件平台。</w:t>
      </w:r>
    </w:p>
    <w:p w:rsidR="007C0F8B" w:rsidRDefault="005B4353" w:rsidP="000634FA">
      <w:pPr>
        <w:pStyle w:val="a7"/>
        <w:numPr>
          <w:ilvl w:val="0"/>
          <w:numId w:val="7"/>
        </w:numPr>
        <w:spacing w:line="500" w:lineRule="exact"/>
        <w:ind w:left="0" w:firstLine="560"/>
        <w:rPr>
          <w:rFonts w:ascii="仿宋_GB2312" w:eastAsia="仿宋_GB2312"/>
          <w:sz w:val="28"/>
          <w:szCs w:val="28"/>
        </w:rPr>
      </w:pPr>
      <w:r w:rsidRPr="005B4353">
        <w:rPr>
          <w:rFonts w:ascii="仿宋_GB2312" w:eastAsia="仿宋_GB2312"/>
          <w:sz w:val="28"/>
          <w:szCs w:val="28"/>
        </w:rPr>
        <w:t xml:space="preserve"> </w:t>
      </w:r>
      <w:r w:rsidRPr="005B4353">
        <w:rPr>
          <w:rFonts w:ascii="仿宋_GB2312" w:eastAsia="仿宋_GB2312" w:hint="eastAsia"/>
          <w:sz w:val="28"/>
          <w:szCs w:val="28"/>
        </w:rPr>
        <w:t>完成氮肥厂先进控制项目的实施，尿素</w:t>
      </w:r>
      <w:proofErr w:type="gramStart"/>
      <w:r w:rsidRPr="005B4353">
        <w:rPr>
          <w:rFonts w:ascii="仿宋_GB2312" w:eastAsia="仿宋_GB2312" w:hint="eastAsia"/>
          <w:sz w:val="28"/>
          <w:szCs w:val="28"/>
        </w:rPr>
        <w:t>厂先控项目</w:t>
      </w:r>
      <w:proofErr w:type="gramEnd"/>
      <w:r w:rsidRPr="005B4353">
        <w:rPr>
          <w:rFonts w:ascii="仿宋_GB2312" w:eastAsia="仿宋_GB2312" w:hint="eastAsia"/>
          <w:sz w:val="28"/>
          <w:szCs w:val="28"/>
        </w:rPr>
        <w:t>同步推进，为</w:t>
      </w:r>
      <w:r>
        <w:rPr>
          <w:rFonts w:ascii="仿宋_GB2312" w:eastAsia="仿宋_GB2312" w:hint="eastAsia"/>
          <w:sz w:val="28"/>
          <w:szCs w:val="28"/>
        </w:rPr>
        <w:t>实现老装置智能制造升级。</w:t>
      </w:r>
    </w:p>
    <w:p w:rsidR="002B5C2E" w:rsidRDefault="005B4353" w:rsidP="000634FA">
      <w:pPr>
        <w:pStyle w:val="a7"/>
        <w:numPr>
          <w:ilvl w:val="0"/>
          <w:numId w:val="7"/>
        </w:numPr>
        <w:spacing w:line="500" w:lineRule="exact"/>
        <w:ind w:left="0" w:firstLine="560"/>
        <w:rPr>
          <w:rFonts w:ascii="仿宋_GB2312" w:eastAsia="仿宋_GB2312"/>
          <w:sz w:val="28"/>
          <w:szCs w:val="28"/>
        </w:rPr>
      </w:pPr>
      <w:r w:rsidRPr="005B4353">
        <w:rPr>
          <w:rFonts w:ascii="仿宋_GB2312" w:eastAsia="仿宋_GB2312" w:hint="eastAsia"/>
          <w:sz w:val="28"/>
          <w:szCs w:val="28"/>
        </w:rPr>
        <w:t>实时数据库</w:t>
      </w:r>
      <w:r>
        <w:rPr>
          <w:rFonts w:ascii="仿宋_GB2312" w:eastAsia="仿宋_GB2312" w:hint="eastAsia"/>
          <w:sz w:val="28"/>
          <w:szCs w:val="28"/>
        </w:rPr>
        <w:t>年内完成招标，</w:t>
      </w:r>
      <w:r w:rsidRPr="005B4353">
        <w:rPr>
          <w:rFonts w:ascii="仿宋_GB2312" w:eastAsia="仿宋_GB2312" w:hint="eastAsia"/>
          <w:sz w:val="28"/>
          <w:szCs w:val="28"/>
        </w:rPr>
        <w:t>打造生产大数据平台</w:t>
      </w:r>
      <w:r>
        <w:rPr>
          <w:rFonts w:ascii="仿宋_GB2312" w:eastAsia="仿宋_GB2312" w:hint="eastAsia"/>
          <w:sz w:val="28"/>
          <w:szCs w:val="28"/>
        </w:rPr>
        <w:t>。</w:t>
      </w:r>
    </w:p>
    <w:p w:rsidR="005B4353" w:rsidRPr="002B5C2E" w:rsidRDefault="002B5C2E" w:rsidP="000634FA">
      <w:pPr>
        <w:pStyle w:val="a7"/>
        <w:numPr>
          <w:ilvl w:val="0"/>
          <w:numId w:val="7"/>
        </w:numPr>
        <w:spacing w:line="500" w:lineRule="exact"/>
        <w:ind w:left="0" w:firstLine="560"/>
        <w:rPr>
          <w:rFonts w:ascii="仿宋_GB2312" w:eastAsia="仿宋_GB2312"/>
          <w:sz w:val="28"/>
          <w:szCs w:val="28"/>
        </w:rPr>
      </w:pPr>
      <w:r w:rsidRPr="002B5C2E">
        <w:rPr>
          <w:rFonts w:ascii="仿宋_GB2312" w:eastAsia="仿宋_GB2312" w:hAnsi="微软雅黑" w:hint="eastAsia"/>
          <w:sz w:val="28"/>
          <w:szCs w:val="28"/>
        </w:rPr>
        <w:t>成立大型机组拖动设备监视专班</w:t>
      </w:r>
      <w:r>
        <w:rPr>
          <w:rFonts w:ascii="仿宋_GB2312" w:eastAsia="仿宋_GB2312" w:hAnsi="微软雅黑" w:hint="eastAsia"/>
          <w:sz w:val="28"/>
          <w:szCs w:val="28"/>
        </w:rPr>
        <w:t>，推进</w:t>
      </w:r>
      <w:r w:rsidRPr="002B5C2E">
        <w:rPr>
          <w:rFonts w:ascii="仿宋_GB2312" w:eastAsia="仿宋_GB2312" w:hAnsi="微软雅黑" w:hint="eastAsia"/>
          <w:sz w:val="28"/>
          <w:szCs w:val="28"/>
        </w:rPr>
        <w:t>机电一体化</w:t>
      </w:r>
      <w:r>
        <w:rPr>
          <w:rFonts w:ascii="仿宋_GB2312" w:eastAsia="仿宋_GB2312" w:hAnsi="微软雅黑" w:hint="eastAsia"/>
          <w:sz w:val="28"/>
          <w:szCs w:val="28"/>
        </w:rPr>
        <w:t>相关工作。</w:t>
      </w:r>
    </w:p>
    <w:p w:rsidR="002B5C2E" w:rsidRDefault="002B5C2E" w:rsidP="000634FA">
      <w:pPr>
        <w:pStyle w:val="a7"/>
        <w:numPr>
          <w:ilvl w:val="0"/>
          <w:numId w:val="7"/>
        </w:numPr>
        <w:spacing w:line="500" w:lineRule="exact"/>
        <w:ind w:left="0" w:firstLine="560"/>
        <w:rPr>
          <w:rFonts w:ascii="仿宋_GB2312" w:eastAsia="仿宋_GB2312"/>
          <w:sz w:val="28"/>
          <w:szCs w:val="28"/>
        </w:rPr>
      </w:pPr>
      <w:r>
        <w:rPr>
          <w:rFonts w:ascii="仿宋_GB2312" w:eastAsia="仿宋_GB2312" w:hint="eastAsia"/>
          <w:sz w:val="28"/>
          <w:szCs w:val="28"/>
        </w:rPr>
        <w:t>智能设备考察应用，智能仓储、全自动包装线进行试点。</w:t>
      </w:r>
    </w:p>
    <w:p w:rsidR="002B5C2E" w:rsidRDefault="002B5C2E" w:rsidP="000634FA">
      <w:pPr>
        <w:pStyle w:val="a7"/>
        <w:numPr>
          <w:ilvl w:val="0"/>
          <w:numId w:val="7"/>
        </w:numPr>
        <w:spacing w:line="500" w:lineRule="exact"/>
        <w:ind w:left="0" w:firstLine="560"/>
        <w:rPr>
          <w:rFonts w:ascii="仿宋_GB2312" w:eastAsia="仿宋_GB2312"/>
          <w:sz w:val="28"/>
          <w:szCs w:val="28"/>
        </w:rPr>
      </w:pPr>
      <w:r>
        <w:rPr>
          <w:rFonts w:ascii="仿宋_GB2312" w:eastAsia="仿宋_GB2312" w:hint="eastAsia"/>
          <w:sz w:val="28"/>
          <w:szCs w:val="28"/>
        </w:rPr>
        <w:t>销售手机APP全面上线。</w:t>
      </w:r>
    </w:p>
    <w:p w:rsidR="002B5C2E" w:rsidRDefault="002B5C2E" w:rsidP="000634FA">
      <w:pPr>
        <w:pStyle w:val="a7"/>
        <w:numPr>
          <w:ilvl w:val="0"/>
          <w:numId w:val="7"/>
        </w:numPr>
        <w:spacing w:line="500" w:lineRule="exact"/>
        <w:ind w:left="0" w:firstLine="560"/>
        <w:rPr>
          <w:rFonts w:ascii="仿宋_GB2312" w:eastAsia="仿宋_GB2312"/>
          <w:sz w:val="28"/>
          <w:szCs w:val="28"/>
        </w:rPr>
      </w:pPr>
      <w:r>
        <w:rPr>
          <w:rFonts w:ascii="仿宋_GB2312" w:eastAsia="仿宋_GB2312" w:hint="eastAsia"/>
          <w:sz w:val="28"/>
          <w:szCs w:val="28"/>
        </w:rPr>
        <w:t>OA系统进一步优化应用。</w:t>
      </w:r>
    </w:p>
    <w:p w:rsidR="002B5C2E" w:rsidRPr="000634FA" w:rsidRDefault="002B5C2E" w:rsidP="002B5C2E">
      <w:pPr>
        <w:spacing w:line="500" w:lineRule="exact"/>
        <w:rPr>
          <w:rFonts w:ascii="仿宋_GB2312" w:eastAsia="仿宋_GB2312"/>
          <w:b/>
          <w:sz w:val="28"/>
          <w:szCs w:val="28"/>
        </w:rPr>
      </w:pPr>
      <w:r w:rsidRPr="000634FA">
        <w:rPr>
          <w:rFonts w:ascii="仿宋_GB2312" w:eastAsia="仿宋_GB2312" w:hint="eastAsia"/>
          <w:b/>
          <w:sz w:val="28"/>
          <w:szCs w:val="28"/>
        </w:rPr>
        <w:t>中期目标（2019年-202</w:t>
      </w:r>
      <w:r w:rsidR="00E65DF4" w:rsidRPr="000634FA">
        <w:rPr>
          <w:rFonts w:ascii="仿宋_GB2312" w:eastAsia="仿宋_GB2312" w:hint="eastAsia"/>
          <w:b/>
          <w:sz w:val="28"/>
          <w:szCs w:val="28"/>
        </w:rPr>
        <w:t>2</w:t>
      </w:r>
      <w:r w:rsidRPr="000634FA">
        <w:rPr>
          <w:rFonts w:ascii="仿宋_GB2312" w:eastAsia="仿宋_GB2312" w:hint="eastAsia"/>
          <w:b/>
          <w:sz w:val="28"/>
          <w:szCs w:val="28"/>
        </w:rPr>
        <w:t>年）</w:t>
      </w:r>
    </w:p>
    <w:p w:rsidR="007C0F8B" w:rsidRDefault="002B5C2E" w:rsidP="000634FA">
      <w:pPr>
        <w:pStyle w:val="a7"/>
        <w:numPr>
          <w:ilvl w:val="0"/>
          <w:numId w:val="8"/>
        </w:numPr>
        <w:spacing w:line="500" w:lineRule="exact"/>
        <w:ind w:left="0" w:firstLine="560"/>
        <w:rPr>
          <w:rFonts w:ascii="仿宋_GB2312" w:eastAsia="仿宋_GB2312"/>
          <w:sz w:val="28"/>
          <w:szCs w:val="28"/>
        </w:rPr>
      </w:pPr>
      <w:r w:rsidRPr="002B5C2E">
        <w:rPr>
          <w:rFonts w:ascii="仿宋_GB2312" w:eastAsia="仿宋_GB2312" w:hint="eastAsia"/>
          <w:sz w:val="28"/>
          <w:szCs w:val="28"/>
        </w:rPr>
        <w:t>推动公司生产类系统的开发和实施，满足各厂（公司）生产基本运作需要。建设</w:t>
      </w:r>
      <w:r w:rsidR="00435435">
        <w:rPr>
          <w:rFonts w:ascii="仿宋_GB2312" w:eastAsia="仿宋_GB2312" w:hint="eastAsia"/>
          <w:sz w:val="28"/>
          <w:szCs w:val="28"/>
        </w:rPr>
        <w:t>三维</w:t>
      </w:r>
      <w:r w:rsidRPr="002B5C2E">
        <w:rPr>
          <w:rFonts w:ascii="仿宋_GB2312" w:eastAsia="仿宋_GB2312" w:hint="eastAsia"/>
          <w:sz w:val="28"/>
          <w:szCs w:val="28"/>
        </w:rPr>
        <w:t>数字工厂，加快实时数据库建设；建设公司级安全管理系统，应急联动，提高公司安全生产管理能力。建设设备管理系统，实现设备全生命周期管理。</w:t>
      </w:r>
    </w:p>
    <w:p w:rsidR="002B5C2E" w:rsidRDefault="002B5C2E"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建设决策支持系统基本框架，</w:t>
      </w:r>
      <w:r w:rsidR="007266E9">
        <w:rPr>
          <w:rFonts w:ascii="仿宋_GB2312" w:eastAsia="仿宋_GB2312" w:hint="eastAsia"/>
          <w:sz w:val="28"/>
          <w:szCs w:val="28"/>
        </w:rPr>
        <w:t>实现公司级大数据综合分析能力，支持各层级的分析需求和透视能力。</w:t>
      </w:r>
    </w:p>
    <w:p w:rsidR="002B5C2E" w:rsidRDefault="007266E9"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推进智能装备的落地实施，完成公司智能仓储、无人磅房、智能煤仓、自动包装线</w:t>
      </w:r>
      <w:r w:rsidR="00E65DF4">
        <w:rPr>
          <w:rFonts w:ascii="仿宋_GB2312" w:eastAsia="仿宋_GB2312" w:hint="eastAsia"/>
          <w:sz w:val="28"/>
          <w:szCs w:val="28"/>
        </w:rPr>
        <w:t>、智能门禁等智能化系统</w:t>
      </w:r>
      <w:r>
        <w:rPr>
          <w:rFonts w:ascii="仿宋_GB2312" w:eastAsia="仿宋_GB2312" w:hint="eastAsia"/>
          <w:sz w:val="28"/>
          <w:szCs w:val="28"/>
        </w:rPr>
        <w:t>建设。</w:t>
      </w:r>
    </w:p>
    <w:p w:rsidR="002B5C2E" w:rsidRDefault="007266E9"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形成大机组专业管理能力，建成大型机组在线诊断预测系统，</w:t>
      </w:r>
      <w:r w:rsidR="00435435">
        <w:rPr>
          <w:rFonts w:ascii="仿宋_GB2312" w:eastAsia="仿宋_GB2312" w:hint="eastAsia"/>
          <w:sz w:val="28"/>
          <w:szCs w:val="28"/>
        </w:rPr>
        <w:t>组建专业管理团队，</w:t>
      </w:r>
      <w:r>
        <w:rPr>
          <w:rFonts w:ascii="仿宋_GB2312" w:eastAsia="仿宋_GB2312" w:hint="eastAsia"/>
          <w:sz w:val="28"/>
          <w:szCs w:val="28"/>
        </w:rPr>
        <w:t>在大型设备运维、性能监视、开停智能化等方面形成关键</w:t>
      </w:r>
      <w:r w:rsidR="00435435">
        <w:rPr>
          <w:rFonts w:ascii="仿宋_GB2312" w:eastAsia="仿宋_GB2312" w:hint="eastAsia"/>
          <w:sz w:val="28"/>
          <w:szCs w:val="28"/>
        </w:rPr>
        <w:t>技术能力。</w:t>
      </w:r>
    </w:p>
    <w:p w:rsidR="002B5C2E" w:rsidRDefault="00435435"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形成</w:t>
      </w:r>
      <w:r w:rsidRPr="00435435">
        <w:rPr>
          <w:rFonts w:ascii="仿宋_GB2312" w:eastAsia="仿宋_GB2312" w:hint="eastAsia"/>
          <w:sz w:val="28"/>
          <w:szCs w:val="28"/>
        </w:rPr>
        <w:t>DCS</w:t>
      </w:r>
      <w:r>
        <w:rPr>
          <w:rFonts w:ascii="仿宋_GB2312" w:eastAsia="仿宋_GB2312" w:hint="eastAsia"/>
          <w:sz w:val="28"/>
          <w:szCs w:val="28"/>
        </w:rPr>
        <w:t>专业管理能力，在DCS功能</w:t>
      </w:r>
      <w:r w:rsidRPr="00435435">
        <w:rPr>
          <w:rFonts w:ascii="仿宋_GB2312" w:eastAsia="仿宋_GB2312" w:hint="eastAsia"/>
          <w:sz w:val="28"/>
          <w:szCs w:val="28"/>
        </w:rPr>
        <w:t>开发</w:t>
      </w:r>
      <w:r>
        <w:rPr>
          <w:rFonts w:ascii="仿宋_GB2312" w:eastAsia="仿宋_GB2312" w:hint="eastAsia"/>
          <w:sz w:val="28"/>
          <w:szCs w:val="28"/>
        </w:rPr>
        <w:t>形成专业知识储备，</w:t>
      </w:r>
      <w:r w:rsidRPr="00435435">
        <w:rPr>
          <w:rFonts w:ascii="仿宋_GB2312" w:eastAsia="仿宋_GB2312" w:hint="eastAsia"/>
          <w:sz w:val="28"/>
          <w:szCs w:val="28"/>
        </w:rPr>
        <w:lastRenderedPageBreak/>
        <w:t>规范DCS控制系统作业管理办法，统一各大生产厂区DCS管理制度和执行情况，实现DCS程序下载、组态、修改、编译等工作统筹协调安排，保证公司DCS控制系统的一致性</w:t>
      </w:r>
      <w:r>
        <w:rPr>
          <w:rFonts w:ascii="仿宋_GB2312" w:eastAsia="仿宋_GB2312" w:hint="eastAsia"/>
          <w:sz w:val="28"/>
          <w:szCs w:val="28"/>
        </w:rPr>
        <w:t>。</w:t>
      </w:r>
    </w:p>
    <w:p w:rsidR="00435435" w:rsidRDefault="00435435"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进一步推进APC系统在公司的落地，在乙二醇、PC、锦纶公司全系统推开项目建设，提升装置的智能化控制水平。</w:t>
      </w:r>
    </w:p>
    <w:p w:rsidR="00435435" w:rsidRPr="00435435" w:rsidRDefault="00E65DF4"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进一步完善数据中心功能，搭建企业</w:t>
      </w:r>
      <w:proofErr w:type="gramStart"/>
      <w:r>
        <w:rPr>
          <w:rFonts w:ascii="仿宋_GB2312" w:eastAsia="仿宋_GB2312" w:hint="eastAsia"/>
          <w:sz w:val="28"/>
          <w:szCs w:val="28"/>
        </w:rPr>
        <w:t>私有云</w:t>
      </w:r>
      <w:proofErr w:type="gramEnd"/>
      <w:r>
        <w:rPr>
          <w:rFonts w:ascii="仿宋_GB2312" w:eastAsia="仿宋_GB2312" w:hint="eastAsia"/>
          <w:sz w:val="28"/>
          <w:szCs w:val="28"/>
        </w:rPr>
        <w:t>平台，逐步实现</w:t>
      </w:r>
      <w:proofErr w:type="gramStart"/>
      <w:r>
        <w:rPr>
          <w:rFonts w:ascii="仿宋_GB2312" w:eastAsia="仿宋_GB2312" w:hint="eastAsia"/>
          <w:sz w:val="28"/>
          <w:szCs w:val="28"/>
        </w:rPr>
        <w:t>应用云化过渡</w:t>
      </w:r>
      <w:proofErr w:type="gramEnd"/>
      <w:r>
        <w:rPr>
          <w:rFonts w:ascii="仿宋_GB2312" w:eastAsia="仿宋_GB2312" w:hint="eastAsia"/>
          <w:sz w:val="28"/>
          <w:szCs w:val="28"/>
        </w:rPr>
        <w:t>。同时</w:t>
      </w:r>
      <w:r w:rsidRPr="00E65DF4">
        <w:rPr>
          <w:rFonts w:ascii="仿宋_GB2312" w:eastAsia="仿宋_GB2312" w:hint="eastAsia"/>
          <w:sz w:val="28"/>
          <w:szCs w:val="28"/>
        </w:rPr>
        <w:t>充分整合公司视频监控</w:t>
      </w:r>
      <w:r>
        <w:rPr>
          <w:rFonts w:ascii="仿宋_GB2312" w:eastAsia="仿宋_GB2312" w:hint="eastAsia"/>
          <w:sz w:val="28"/>
          <w:szCs w:val="28"/>
        </w:rPr>
        <w:t>，实现</w:t>
      </w:r>
      <w:r w:rsidRPr="00E65DF4">
        <w:rPr>
          <w:rFonts w:ascii="仿宋_GB2312" w:eastAsia="仿宋_GB2312" w:hint="eastAsia"/>
          <w:sz w:val="28"/>
          <w:szCs w:val="28"/>
        </w:rPr>
        <w:t>全</w:t>
      </w:r>
      <w:r>
        <w:rPr>
          <w:rFonts w:ascii="仿宋_GB2312" w:eastAsia="仿宋_GB2312" w:hint="eastAsia"/>
          <w:sz w:val="28"/>
          <w:szCs w:val="28"/>
        </w:rPr>
        <w:t>公司</w:t>
      </w:r>
      <w:r w:rsidRPr="00E65DF4">
        <w:rPr>
          <w:rFonts w:ascii="仿宋_GB2312" w:eastAsia="仿宋_GB2312" w:hint="eastAsia"/>
          <w:sz w:val="28"/>
          <w:szCs w:val="28"/>
        </w:rPr>
        <w:t>监控大融合，大统一，大整合</w:t>
      </w:r>
      <w:r>
        <w:rPr>
          <w:rFonts w:ascii="仿宋_GB2312" w:eastAsia="仿宋_GB2312" w:hint="eastAsia"/>
          <w:sz w:val="28"/>
          <w:szCs w:val="28"/>
        </w:rPr>
        <w:t>，</w:t>
      </w:r>
      <w:r w:rsidRPr="00E65DF4">
        <w:rPr>
          <w:rFonts w:ascii="仿宋_GB2312" w:eastAsia="仿宋_GB2312" w:hint="eastAsia"/>
          <w:sz w:val="28"/>
          <w:szCs w:val="28"/>
        </w:rPr>
        <w:t>建立一套完善的、先进的、科学的视频监控管理平台。</w:t>
      </w:r>
    </w:p>
    <w:p w:rsidR="002B5C2E" w:rsidRDefault="002B5C2E" w:rsidP="000634FA">
      <w:pPr>
        <w:pStyle w:val="a7"/>
        <w:numPr>
          <w:ilvl w:val="0"/>
          <w:numId w:val="8"/>
        </w:numPr>
        <w:spacing w:line="500" w:lineRule="exact"/>
        <w:ind w:left="0" w:firstLine="560"/>
        <w:rPr>
          <w:rFonts w:ascii="仿宋_GB2312" w:eastAsia="仿宋_GB2312"/>
          <w:sz w:val="28"/>
          <w:szCs w:val="28"/>
        </w:rPr>
      </w:pPr>
      <w:r>
        <w:rPr>
          <w:rFonts w:ascii="仿宋_GB2312" w:eastAsia="仿宋_GB2312" w:hint="eastAsia"/>
          <w:sz w:val="28"/>
          <w:szCs w:val="28"/>
        </w:rPr>
        <w:t>实施以管理信息化为主要目标的ERP升级项目，全面改造面向未来的财务、营销、人力资源、采购、仓储一体化平台，</w:t>
      </w:r>
      <w:proofErr w:type="gramStart"/>
      <w:r>
        <w:rPr>
          <w:rFonts w:ascii="仿宋_GB2312" w:eastAsia="仿宋_GB2312" w:hint="eastAsia"/>
          <w:sz w:val="28"/>
          <w:szCs w:val="28"/>
        </w:rPr>
        <w:t>突破部</w:t>
      </w:r>
      <w:proofErr w:type="gramEnd"/>
      <w:r>
        <w:rPr>
          <w:rFonts w:ascii="仿宋_GB2312" w:eastAsia="仿宋_GB2312" w:hint="eastAsia"/>
          <w:sz w:val="28"/>
          <w:szCs w:val="28"/>
        </w:rPr>
        <w:t>门墙，消除信息孤岛，为公司的未来大发展打好信息化基础平台。</w:t>
      </w:r>
    </w:p>
    <w:p w:rsidR="00435435" w:rsidRPr="00435435" w:rsidRDefault="00E65DF4" w:rsidP="00435435">
      <w:pPr>
        <w:spacing w:line="500" w:lineRule="exact"/>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66432" behindDoc="0" locked="0" layoutInCell="1" allowOverlap="1">
            <wp:simplePos x="0" y="0"/>
            <wp:positionH relativeFrom="column">
              <wp:posOffset>1352550</wp:posOffset>
            </wp:positionH>
            <wp:positionV relativeFrom="paragraph">
              <wp:posOffset>95250</wp:posOffset>
            </wp:positionV>
            <wp:extent cx="2532380" cy="2657475"/>
            <wp:effectExtent l="19050" t="0" r="1270" b="0"/>
            <wp:wrapNone/>
            <wp:docPr id="12" name="图片 10" descr="c:\users\public\documents\kk5 files\kk5.0\account\06151@kk.hb30.com\image_cache\08969fcf01044d52ac0865ca9771a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ublic\documents\kk5 files\kk5.0\account\06151@kk.hb30.com\image_cache\08969fcf01044d52ac0865ca9771a067.png"/>
                    <pic:cNvPicPr>
                      <a:picLocks noChangeAspect="1" noChangeArrowheads="1"/>
                    </pic:cNvPicPr>
                  </pic:nvPicPr>
                  <pic:blipFill>
                    <a:blip r:embed="rId13" cstate="print"/>
                    <a:srcRect/>
                    <a:stretch>
                      <a:fillRect/>
                    </a:stretch>
                  </pic:blipFill>
                  <pic:spPr bwMode="auto">
                    <a:xfrm>
                      <a:off x="0" y="0"/>
                      <a:ext cx="2532380" cy="2657475"/>
                    </a:xfrm>
                    <a:prstGeom prst="rect">
                      <a:avLst/>
                    </a:prstGeom>
                    <a:noFill/>
                    <a:ln w="9525">
                      <a:noFill/>
                      <a:miter lim="800000"/>
                      <a:headEnd/>
                      <a:tailEnd/>
                    </a:ln>
                  </pic:spPr>
                </pic:pic>
              </a:graphicData>
            </a:graphic>
          </wp:anchor>
        </w:drawing>
      </w:r>
    </w:p>
    <w:p w:rsidR="00435435" w:rsidRDefault="00435435" w:rsidP="00435435">
      <w:pPr>
        <w:spacing w:line="500" w:lineRule="exact"/>
        <w:rPr>
          <w:rFonts w:ascii="仿宋_GB2312" w:eastAsia="仿宋_GB2312"/>
          <w:sz w:val="28"/>
          <w:szCs w:val="28"/>
        </w:rPr>
      </w:pPr>
    </w:p>
    <w:p w:rsidR="00435435" w:rsidRDefault="00435435" w:rsidP="00435435">
      <w:pPr>
        <w:spacing w:line="500" w:lineRule="exact"/>
        <w:rPr>
          <w:rFonts w:ascii="仿宋_GB2312" w:eastAsia="仿宋_GB2312"/>
          <w:sz w:val="28"/>
          <w:szCs w:val="28"/>
        </w:rPr>
      </w:pPr>
    </w:p>
    <w:p w:rsidR="00435435" w:rsidRDefault="00435435" w:rsidP="00435435">
      <w:pPr>
        <w:spacing w:line="500" w:lineRule="exact"/>
        <w:rPr>
          <w:rFonts w:ascii="仿宋_GB2312" w:eastAsia="仿宋_GB2312"/>
          <w:sz w:val="28"/>
          <w:szCs w:val="28"/>
        </w:rPr>
      </w:pPr>
    </w:p>
    <w:p w:rsidR="00435435" w:rsidRPr="00435435" w:rsidRDefault="00435435" w:rsidP="00435435">
      <w:pPr>
        <w:spacing w:line="500" w:lineRule="exact"/>
        <w:rPr>
          <w:rFonts w:ascii="仿宋_GB2312" w:eastAsia="仿宋_GB2312"/>
          <w:sz w:val="28"/>
          <w:szCs w:val="28"/>
        </w:rPr>
      </w:pPr>
    </w:p>
    <w:p w:rsidR="002B5C2E" w:rsidRPr="002B5C2E" w:rsidRDefault="002B5C2E" w:rsidP="002B5C2E">
      <w:pPr>
        <w:pStyle w:val="a7"/>
        <w:spacing w:line="500" w:lineRule="exact"/>
        <w:ind w:left="420" w:firstLineChars="0" w:firstLine="0"/>
        <w:rPr>
          <w:rFonts w:ascii="仿宋_GB2312" w:eastAsia="仿宋_GB2312"/>
          <w:sz w:val="28"/>
          <w:szCs w:val="28"/>
        </w:rPr>
      </w:pPr>
    </w:p>
    <w:p w:rsidR="002B5C2E" w:rsidRPr="002B5C2E" w:rsidRDefault="002B5C2E" w:rsidP="007C0F8B">
      <w:pPr>
        <w:spacing w:line="500" w:lineRule="exact"/>
        <w:rPr>
          <w:rFonts w:ascii="微软雅黑" w:eastAsia="微软雅黑" w:cs="微软雅黑"/>
          <w:sz w:val="23"/>
          <w:szCs w:val="23"/>
        </w:rPr>
      </w:pPr>
    </w:p>
    <w:p w:rsidR="00AF4268" w:rsidRDefault="00AF4268" w:rsidP="007231C3">
      <w:pPr>
        <w:spacing w:line="500" w:lineRule="exact"/>
        <w:rPr>
          <w:rFonts w:ascii="仿宋_GB2312" w:eastAsia="仿宋_GB2312" w:hint="eastAsia"/>
          <w:sz w:val="28"/>
          <w:szCs w:val="28"/>
        </w:rPr>
      </w:pPr>
    </w:p>
    <w:p w:rsidR="00AF4268" w:rsidRDefault="00AF4268" w:rsidP="007231C3">
      <w:pPr>
        <w:spacing w:line="500" w:lineRule="exact"/>
        <w:rPr>
          <w:rFonts w:ascii="仿宋_GB2312" w:eastAsia="仿宋_GB2312" w:hint="eastAsia"/>
          <w:sz w:val="28"/>
          <w:szCs w:val="28"/>
        </w:rPr>
      </w:pPr>
    </w:p>
    <w:p w:rsidR="00C72C6C" w:rsidRPr="000634FA" w:rsidRDefault="00E65DF4" w:rsidP="007231C3">
      <w:pPr>
        <w:spacing w:line="500" w:lineRule="exact"/>
        <w:rPr>
          <w:rFonts w:ascii="仿宋_GB2312" w:eastAsia="仿宋_GB2312"/>
          <w:b/>
          <w:sz w:val="28"/>
          <w:szCs w:val="28"/>
        </w:rPr>
      </w:pPr>
      <w:r w:rsidRPr="000634FA">
        <w:rPr>
          <w:rFonts w:ascii="仿宋_GB2312" w:eastAsia="仿宋_GB2312" w:hint="eastAsia"/>
          <w:b/>
          <w:sz w:val="28"/>
          <w:szCs w:val="28"/>
        </w:rPr>
        <w:t>远期目标（2022-2026</w:t>
      </w:r>
      <w:r w:rsidR="000634FA">
        <w:rPr>
          <w:rFonts w:ascii="仿宋_GB2312" w:eastAsia="仿宋_GB2312" w:hint="eastAsia"/>
          <w:b/>
          <w:sz w:val="28"/>
          <w:szCs w:val="28"/>
        </w:rPr>
        <w:t>年）</w:t>
      </w:r>
    </w:p>
    <w:p w:rsidR="00C72C6C" w:rsidRDefault="00297BE2" w:rsidP="000634FA">
      <w:pPr>
        <w:pStyle w:val="a7"/>
        <w:numPr>
          <w:ilvl w:val="0"/>
          <w:numId w:val="9"/>
        </w:numPr>
        <w:spacing w:line="500" w:lineRule="exact"/>
        <w:ind w:left="0" w:firstLine="560"/>
        <w:rPr>
          <w:rFonts w:ascii="仿宋_GB2312" w:eastAsia="仿宋_GB2312"/>
          <w:sz w:val="28"/>
          <w:szCs w:val="28"/>
        </w:rPr>
      </w:pPr>
      <w:proofErr w:type="gramStart"/>
      <w:r>
        <w:rPr>
          <w:rFonts w:ascii="仿宋_GB2312" w:eastAsia="仿宋_GB2312" w:hint="eastAsia"/>
          <w:sz w:val="28"/>
          <w:szCs w:val="28"/>
        </w:rPr>
        <w:t>结合三宁公司</w:t>
      </w:r>
      <w:proofErr w:type="gramEnd"/>
      <w:r>
        <w:rPr>
          <w:rFonts w:ascii="仿宋_GB2312" w:eastAsia="仿宋_GB2312" w:hint="eastAsia"/>
          <w:sz w:val="28"/>
          <w:szCs w:val="28"/>
        </w:rPr>
        <w:t>的发展战略要求，形成企业管理、产品生命周期管理、多种经营及财务管理等方面的运营管理信息化框架。</w:t>
      </w:r>
    </w:p>
    <w:p w:rsidR="00297BE2" w:rsidRDefault="00297BE2" w:rsidP="000634FA">
      <w:pPr>
        <w:pStyle w:val="a7"/>
        <w:numPr>
          <w:ilvl w:val="0"/>
          <w:numId w:val="9"/>
        </w:numPr>
        <w:spacing w:line="500" w:lineRule="exact"/>
        <w:ind w:left="0" w:firstLine="560"/>
        <w:rPr>
          <w:rFonts w:ascii="仿宋_GB2312" w:eastAsia="仿宋_GB2312"/>
          <w:sz w:val="28"/>
          <w:szCs w:val="28"/>
        </w:rPr>
      </w:pPr>
      <w:r w:rsidRPr="00297BE2">
        <w:rPr>
          <w:rFonts w:ascii="仿宋_GB2312" w:eastAsia="仿宋_GB2312" w:hint="eastAsia"/>
          <w:sz w:val="28"/>
          <w:szCs w:val="28"/>
        </w:rPr>
        <w:t>紧盯工业互联网发展趋势，适时融入“互联网+、共享经济”，适应移动互联网时代的新常态、新机遇、新发展，在原材料、设备、生产、营销等产业</w:t>
      </w:r>
      <w:proofErr w:type="gramStart"/>
      <w:r w:rsidRPr="00297BE2">
        <w:rPr>
          <w:rFonts w:ascii="仿宋_GB2312" w:eastAsia="仿宋_GB2312" w:hint="eastAsia"/>
          <w:sz w:val="28"/>
          <w:szCs w:val="28"/>
        </w:rPr>
        <w:t>链实现</w:t>
      </w:r>
      <w:proofErr w:type="gramEnd"/>
      <w:r w:rsidRPr="00297BE2">
        <w:rPr>
          <w:rFonts w:ascii="仿宋_GB2312" w:eastAsia="仿宋_GB2312" w:hint="eastAsia"/>
          <w:sz w:val="28"/>
          <w:szCs w:val="28"/>
        </w:rPr>
        <w:t>上下游协同生产，在编码标准、产品标准、</w:t>
      </w:r>
      <w:r w:rsidRPr="00297BE2">
        <w:rPr>
          <w:rFonts w:ascii="仿宋_GB2312" w:eastAsia="仿宋_GB2312" w:hint="eastAsia"/>
          <w:sz w:val="28"/>
          <w:szCs w:val="28"/>
        </w:rPr>
        <w:lastRenderedPageBreak/>
        <w:t>材料标准等方面实现企业的最优控制</w:t>
      </w:r>
      <w:r>
        <w:rPr>
          <w:rFonts w:ascii="仿宋_GB2312" w:eastAsia="仿宋_GB2312" w:hint="eastAsia"/>
          <w:sz w:val="28"/>
          <w:szCs w:val="28"/>
        </w:rPr>
        <w:t>，</w:t>
      </w:r>
      <w:r w:rsidR="001F7388">
        <w:rPr>
          <w:rFonts w:ascii="仿宋_GB2312" w:eastAsia="仿宋_GB2312" w:hint="eastAsia"/>
          <w:sz w:val="28"/>
          <w:szCs w:val="28"/>
        </w:rPr>
        <w:t>利用信息技术实现制造资源的高度共享。</w:t>
      </w:r>
    </w:p>
    <w:p w:rsidR="001F7388" w:rsidRDefault="005D6FAD" w:rsidP="000634FA">
      <w:pPr>
        <w:pStyle w:val="a7"/>
        <w:numPr>
          <w:ilvl w:val="0"/>
          <w:numId w:val="9"/>
        </w:numPr>
        <w:spacing w:line="500" w:lineRule="exact"/>
        <w:ind w:left="0" w:firstLine="560"/>
        <w:rPr>
          <w:rFonts w:ascii="仿宋_GB2312" w:eastAsia="仿宋_GB2312"/>
          <w:sz w:val="28"/>
          <w:szCs w:val="28"/>
        </w:rPr>
      </w:pPr>
      <w:r w:rsidRPr="005D6FAD">
        <w:rPr>
          <w:rFonts w:ascii="仿宋_GB2312" w:eastAsia="仿宋_GB2312" w:hint="eastAsia"/>
          <w:sz w:val="28"/>
          <w:szCs w:val="28"/>
        </w:rPr>
        <w:t>知识管理推动</w:t>
      </w:r>
      <w:r>
        <w:rPr>
          <w:rFonts w:ascii="仿宋_GB2312" w:eastAsia="仿宋_GB2312" w:hint="eastAsia"/>
          <w:sz w:val="28"/>
          <w:szCs w:val="28"/>
        </w:rPr>
        <w:t>，</w:t>
      </w:r>
      <w:r w:rsidRPr="005D6FAD">
        <w:rPr>
          <w:rFonts w:ascii="仿宋_GB2312" w:eastAsia="仿宋_GB2312" w:hint="eastAsia"/>
          <w:sz w:val="28"/>
          <w:szCs w:val="28"/>
        </w:rPr>
        <w:t>逐步形成</w:t>
      </w:r>
      <w:proofErr w:type="gramStart"/>
      <w:r w:rsidRPr="005D6FAD">
        <w:rPr>
          <w:rFonts w:ascii="仿宋_GB2312" w:eastAsia="仿宋_GB2312" w:hint="eastAsia"/>
          <w:sz w:val="28"/>
          <w:szCs w:val="28"/>
        </w:rPr>
        <w:t>三宁独特</w:t>
      </w:r>
      <w:proofErr w:type="gramEnd"/>
      <w:r w:rsidRPr="005D6FAD">
        <w:rPr>
          <w:rFonts w:ascii="仿宋_GB2312" w:eastAsia="仿宋_GB2312" w:hint="eastAsia"/>
          <w:sz w:val="28"/>
          <w:szCs w:val="28"/>
        </w:rPr>
        <w:t>的知识资产</w:t>
      </w:r>
      <w:r>
        <w:rPr>
          <w:rFonts w:ascii="仿宋_GB2312" w:eastAsia="仿宋_GB2312" w:hint="eastAsia"/>
          <w:sz w:val="28"/>
          <w:szCs w:val="28"/>
        </w:rPr>
        <w:t>，以积累知识资产，实现快速业务响应，促进业务创新，提高工作效率，增强竞争能力，实现知识传承。</w:t>
      </w:r>
    </w:p>
    <w:p w:rsidR="00C65A4F" w:rsidRPr="005D6FAD" w:rsidRDefault="00362E67" w:rsidP="000634FA">
      <w:pPr>
        <w:pStyle w:val="a7"/>
        <w:numPr>
          <w:ilvl w:val="0"/>
          <w:numId w:val="9"/>
        </w:numPr>
        <w:spacing w:line="500" w:lineRule="exact"/>
        <w:ind w:left="0" w:firstLine="560"/>
        <w:rPr>
          <w:rFonts w:ascii="仿宋_GB2312" w:eastAsia="仿宋_GB2312"/>
          <w:sz w:val="28"/>
          <w:szCs w:val="28"/>
        </w:rPr>
      </w:pPr>
      <w:r>
        <w:rPr>
          <w:rFonts w:ascii="仿宋_GB2312" w:eastAsia="仿宋_GB2312" w:hint="eastAsia"/>
          <w:sz w:val="28"/>
          <w:szCs w:val="28"/>
        </w:rPr>
        <w:t>面向服务转型。一是智能工厂推进办公室</w:t>
      </w:r>
      <w:r w:rsidR="005D6FAD">
        <w:rPr>
          <w:rFonts w:ascii="仿宋_GB2312" w:eastAsia="仿宋_GB2312" w:hint="eastAsia"/>
          <w:sz w:val="28"/>
          <w:szCs w:val="28"/>
        </w:rPr>
        <w:t>形成面向市场的能力，</w:t>
      </w:r>
      <w:proofErr w:type="gramStart"/>
      <w:r w:rsidR="005D6FAD">
        <w:rPr>
          <w:rFonts w:ascii="仿宋_GB2312" w:eastAsia="仿宋_GB2312" w:hint="eastAsia"/>
          <w:sz w:val="28"/>
          <w:szCs w:val="28"/>
        </w:rPr>
        <w:t>利用三宁智能</w:t>
      </w:r>
      <w:proofErr w:type="gramEnd"/>
      <w:r w:rsidR="005D6FAD">
        <w:rPr>
          <w:rFonts w:ascii="仿宋_GB2312" w:eastAsia="仿宋_GB2312" w:hint="eastAsia"/>
          <w:sz w:val="28"/>
          <w:szCs w:val="28"/>
        </w:rPr>
        <w:t>工厂建设经验向市场更多的企业提供信息化及自动化建设服务。另一方面，参与公司互联网+商业转型，</w:t>
      </w:r>
      <w:proofErr w:type="gramStart"/>
      <w:r w:rsidR="005D6FAD">
        <w:rPr>
          <w:rFonts w:ascii="仿宋_GB2312" w:eastAsia="仿宋_GB2312" w:hint="eastAsia"/>
          <w:sz w:val="28"/>
          <w:szCs w:val="28"/>
        </w:rPr>
        <w:t>结合</w:t>
      </w:r>
      <w:r w:rsidR="005D6FAD" w:rsidRPr="005D6FAD">
        <w:rPr>
          <w:rFonts w:ascii="仿宋_GB2312" w:eastAsia="仿宋_GB2312" w:hint="eastAsia"/>
          <w:sz w:val="28"/>
          <w:szCs w:val="28"/>
        </w:rPr>
        <w:t>三宁特色</w:t>
      </w:r>
      <w:proofErr w:type="gramEnd"/>
      <w:r w:rsidR="005D6FAD" w:rsidRPr="005D6FAD">
        <w:rPr>
          <w:rFonts w:ascii="仿宋_GB2312" w:eastAsia="仿宋_GB2312" w:hint="eastAsia"/>
          <w:sz w:val="28"/>
          <w:szCs w:val="28"/>
        </w:rPr>
        <w:t>的个性定制生产—测土施肥，定制配方</w:t>
      </w:r>
      <w:r w:rsidR="005D6FAD">
        <w:rPr>
          <w:rFonts w:ascii="仿宋_GB2312" w:eastAsia="仿宋_GB2312" w:hint="eastAsia"/>
          <w:sz w:val="28"/>
          <w:szCs w:val="28"/>
        </w:rPr>
        <w:t>生产模式，逐步向智慧农业发展，</w:t>
      </w:r>
      <w:r w:rsidR="007631AC" w:rsidRPr="005D6FAD">
        <w:rPr>
          <w:rFonts w:ascii="仿宋_GB2312" w:eastAsia="仿宋_GB2312" w:hint="eastAsia"/>
          <w:sz w:val="28"/>
          <w:szCs w:val="28"/>
        </w:rPr>
        <w:t>智慧施肥-智慧种植-智慧农业，寻找以肥料为中心的商业生态圈价值链，</w:t>
      </w:r>
      <w:r w:rsidR="005D6FAD">
        <w:rPr>
          <w:rFonts w:ascii="仿宋_GB2312" w:eastAsia="仿宋_GB2312" w:hint="eastAsia"/>
          <w:sz w:val="28"/>
          <w:szCs w:val="28"/>
        </w:rPr>
        <w:t>助力公司</w:t>
      </w:r>
      <w:r w:rsidR="007631AC" w:rsidRPr="005D6FAD">
        <w:rPr>
          <w:rFonts w:ascii="仿宋_GB2312" w:eastAsia="仿宋_GB2312" w:hint="eastAsia"/>
          <w:sz w:val="28"/>
          <w:szCs w:val="28"/>
        </w:rPr>
        <w:t>实现互联网+转型</w:t>
      </w:r>
      <w:r w:rsidR="005D6FAD">
        <w:rPr>
          <w:rFonts w:ascii="仿宋_GB2312" w:eastAsia="仿宋_GB2312" w:hint="eastAsia"/>
          <w:sz w:val="28"/>
          <w:szCs w:val="28"/>
        </w:rPr>
        <w:t>。</w:t>
      </w:r>
    </w:p>
    <w:p w:rsidR="005D6FAD" w:rsidRPr="005D6FAD" w:rsidRDefault="005D6FAD" w:rsidP="005D6FAD">
      <w:pPr>
        <w:spacing w:line="500" w:lineRule="exact"/>
        <w:rPr>
          <w:rFonts w:ascii="仿宋_GB2312" w:eastAsia="仿宋_GB2312"/>
          <w:sz w:val="28"/>
          <w:szCs w:val="28"/>
        </w:rPr>
      </w:pPr>
    </w:p>
    <w:p w:rsidR="00611793" w:rsidRPr="000634FA" w:rsidRDefault="00406BCF" w:rsidP="007231C3">
      <w:pPr>
        <w:spacing w:line="500" w:lineRule="exact"/>
        <w:rPr>
          <w:rFonts w:ascii="仿宋_GB2312" w:eastAsia="仿宋_GB2312"/>
          <w:b/>
          <w:sz w:val="28"/>
          <w:szCs w:val="28"/>
        </w:rPr>
      </w:pPr>
      <w:r w:rsidRPr="000634FA">
        <w:rPr>
          <w:rFonts w:ascii="仿宋_GB2312" w:eastAsia="仿宋_GB2312" w:hint="eastAsia"/>
          <w:b/>
          <w:sz w:val="28"/>
          <w:szCs w:val="28"/>
        </w:rPr>
        <w:t>四、总体架构</w:t>
      </w:r>
    </w:p>
    <w:p w:rsidR="00406BCF" w:rsidRPr="000634FA" w:rsidRDefault="00406BCF" w:rsidP="007231C3">
      <w:pPr>
        <w:spacing w:line="500" w:lineRule="exact"/>
        <w:rPr>
          <w:rFonts w:ascii="仿宋_GB2312" w:eastAsia="仿宋_GB2312"/>
          <w:b/>
          <w:sz w:val="28"/>
          <w:szCs w:val="28"/>
        </w:rPr>
      </w:pPr>
      <w:r w:rsidRPr="000634FA">
        <w:rPr>
          <w:rFonts w:ascii="仿宋_GB2312" w:eastAsia="仿宋_GB2312" w:hint="eastAsia"/>
          <w:b/>
          <w:sz w:val="28"/>
          <w:szCs w:val="28"/>
        </w:rPr>
        <w:t>4.1 智能化工厂的总体特征</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充分满足21世纪石油化工企业大型化、一体化、智能化、清洁化的需要，充分体现安全、健康、环保和循环经济的理念。</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生产过程自动化与企业生产、经营管理信息化的一体化、集成化。</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生产过程控制装备的数字化、网络化。</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实现设计、生产、经营管理诸环节的柔性化、敏捷化。</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科研、设计、工程、生产、经营和决策的数字化、自动化、网络化。</w:t>
      </w:r>
    </w:p>
    <w:p w:rsidR="00406BCF" w:rsidRDefault="00406BCF" w:rsidP="00333854">
      <w:pPr>
        <w:pStyle w:val="a7"/>
        <w:numPr>
          <w:ilvl w:val="0"/>
          <w:numId w:val="11"/>
        </w:numPr>
        <w:spacing w:line="500" w:lineRule="exact"/>
        <w:ind w:left="0" w:firstLine="560"/>
        <w:rPr>
          <w:rFonts w:ascii="仿宋_GB2312" w:eastAsia="仿宋_GB2312"/>
          <w:sz w:val="28"/>
          <w:szCs w:val="28"/>
        </w:rPr>
      </w:pPr>
      <w:r>
        <w:rPr>
          <w:rFonts w:ascii="仿宋_GB2312" w:eastAsia="仿宋_GB2312" w:hint="eastAsia"/>
          <w:sz w:val="28"/>
          <w:szCs w:val="28"/>
        </w:rPr>
        <w:t>公司与供应商、客户、合作伙伴协同业务的网络化、全球化。</w:t>
      </w:r>
    </w:p>
    <w:p w:rsidR="00406BCF" w:rsidRPr="000634FA" w:rsidRDefault="00D06DE5" w:rsidP="007231C3">
      <w:pPr>
        <w:spacing w:line="500" w:lineRule="exact"/>
        <w:rPr>
          <w:rFonts w:ascii="仿宋_GB2312" w:eastAsia="仿宋_GB2312"/>
          <w:b/>
          <w:sz w:val="28"/>
          <w:szCs w:val="28"/>
        </w:rPr>
      </w:pPr>
      <w:r w:rsidRPr="000634FA">
        <w:rPr>
          <w:rFonts w:ascii="仿宋_GB2312" w:eastAsia="仿宋_GB2312" w:hint="eastAsia"/>
          <w:b/>
          <w:sz w:val="28"/>
          <w:szCs w:val="28"/>
        </w:rPr>
        <w:t xml:space="preserve">4.2 </w:t>
      </w:r>
      <w:proofErr w:type="gramStart"/>
      <w:r w:rsidRPr="000634FA">
        <w:rPr>
          <w:rFonts w:ascii="仿宋_GB2312" w:eastAsia="仿宋_GB2312" w:hint="eastAsia"/>
          <w:b/>
          <w:sz w:val="28"/>
          <w:szCs w:val="28"/>
        </w:rPr>
        <w:t>三宁工厂</w:t>
      </w:r>
      <w:proofErr w:type="gramEnd"/>
      <w:r w:rsidRPr="000634FA">
        <w:rPr>
          <w:rFonts w:ascii="仿宋_GB2312" w:eastAsia="仿宋_GB2312" w:hint="eastAsia"/>
          <w:b/>
          <w:sz w:val="28"/>
          <w:szCs w:val="28"/>
        </w:rPr>
        <w:t>总体</w:t>
      </w:r>
      <w:r w:rsidR="00A57C53">
        <w:rPr>
          <w:rFonts w:ascii="仿宋_GB2312" w:eastAsia="仿宋_GB2312" w:hint="eastAsia"/>
          <w:b/>
          <w:sz w:val="28"/>
          <w:szCs w:val="28"/>
        </w:rPr>
        <w:t>架构</w:t>
      </w:r>
    </w:p>
    <w:p w:rsidR="00D06DE5" w:rsidRDefault="00E149F9" w:rsidP="00333854">
      <w:pPr>
        <w:spacing w:line="500" w:lineRule="exact"/>
        <w:ind w:firstLineChars="200" w:firstLine="560"/>
        <w:rPr>
          <w:rFonts w:ascii="仿宋_GB2312" w:eastAsia="仿宋_GB2312"/>
          <w:sz w:val="28"/>
          <w:szCs w:val="28"/>
        </w:rPr>
      </w:pPr>
      <w:r>
        <w:rPr>
          <w:rFonts w:ascii="仿宋_GB2312" w:eastAsia="仿宋_GB2312" w:hint="eastAsia"/>
          <w:sz w:val="28"/>
          <w:szCs w:val="28"/>
        </w:rPr>
        <w:t>通过近三年智能工厂建设方面的实践，公司目前的智能工厂建设，主要有如下特点：</w:t>
      </w:r>
    </w:p>
    <w:p w:rsidR="00E149F9" w:rsidRDefault="00E149F9"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基础设施方面：自动化层面基础</w:t>
      </w:r>
      <w:r w:rsidRPr="00E149F9">
        <w:rPr>
          <w:rFonts w:ascii="仿宋_GB2312" w:eastAsia="仿宋_GB2312" w:hint="eastAsia"/>
          <w:sz w:val="28"/>
          <w:szCs w:val="28"/>
        </w:rPr>
        <w:t>薄弱</w:t>
      </w:r>
      <w:r>
        <w:rPr>
          <w:rFonts w:ascii="仿宋_GB2312" w:eastAsia="仿宋_GB2312" w:hint="eastAsia"/>
          <w:sz w:val="28"/>
          <w:szCs w:val="28"/>
        </w:rPr>
        <w:t>，</w:t>
      </w:r>
      <w:r w:rsidR="00003744" w:rsidRPr="00003744">
        <w:rPr>
          <w:rFonts w:ascii="仿宋_GB2312" w:eastAsia="仿宋_GB2312" w:hint="eastAsia"/>
          <w:sz w:val="28"/>
          <w:szCs w:val="28"/>
        </w:rPr>
        <w:t>信息化硬件设施薄弱，</w:t>
      </w:r>
      <w:r w:rsidR="00003744" w:rsidRPr="00003744">
        <w:rPr>
          <w:rFonts w:ascii="仿宋_GB2312" w:eastAsia="仿宋_GB2312" w:hint="eastAsia"/>
          <w:sz w:val="28"/>
          <w:szCs w:val="28"/>
        </w:rPr>
        <w:lastRenderedPageBreak/>
        <w:t>不足以支撑智能工厂庞大的系统运行</w:t>
      </w:r>
      <w:r w:rsidR="00003744">
        <w:rPr>
          <w:rFonts w:ascii="仿宋_GB2312" w:eastAsia="仿宋_GB2312" w:hint="eastAsia"/>
          <w:sz w:val="28"/>
          <w:szCs w:val="28"/>
        </w:rPr>
        <w:t>，</w:t>
      </w:r>
      <w:r>
        <w:rPr>
          <w:rFonts w:ascii="仿宋_GB2312" w:eastAsia="仿宋_GB2312" w:hint="eastAsia"/>
          <w:sz w:val="28"/>
          <w:szCs w:val="28"/>
        </w:rPr>
        <w:t>虽然目前基本能满足目前的需要，但是随着智能工厂的深入推进，基础设施还要巨大投资。</w:t>
      </w:r>
    </w:p>
    <w:p w:rsidR="00E149F9" w:rsidRDefault="00E149F9"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数据方面：虽然目前编码统一管理，但因规划不足，致使基础数据还存在不一致、不规范，从而影响信息共享和集成，因此数据规范是未来信息化建设的重要任务之一。</w:t>
      </w:r>
    </w:p>
    <w:p w:rsidR="00E149F9" w:rsidRDefault="00E149F9"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应用系统方面，虽然公司先后建设了ERP系统、OA系统、LIMS系统等系统，但是目前信息系统覆盖的</w:t>
      </w:r>
      <w:r w:rsidR="00903249">
        <w:rPr>
          <w:rFonts w:ascii="仿宋_GB2312" w:eastAsia="仿宋_GB2312" w:hint="eastAsia"/>
          <w:sz w:val="28"/>
          <w:szCs w:val="28"/>
        </w:rPr>
        <w:t>业务流程还不够，制度信息化比例偏低，已经使用的功能不够完善和深化，系统之间也缺乏必要的信息交互，需要通过各种方式加强信息化对业务的覆盖和</w:t>
      </w:r>
      <w:proofErr w:type="gramStart"/>
      <w:r w:rsidR="00903249">
        <w:rPr>
          <w:rFonts w:ascii="仿宋_GB2312" w:eastAsia="仿宋_GB2312" w:hint="eastAsia"/>
          <w:sz w:val="28"/>
          <w:szCs w:val="28"/>
        </w:rPr>
        <w:t>神华</w:t>
      </w:r>
      <w:proofErr w:type="gramEnd"/>
      <w:r w:rsidR="00903249">
        <w:rPr>
          <w:rFonts w:ascii="仿宋_GB2312" w:eastAsia="仿宋_GB2312" w:hint="eastAsia"/>
          <w:sz w:val="28"/>
          <w:szCs w:val="28"/>
        </w:rPr>
        <w:t>应用，同时要促使系统的信息共享。</w:t>
      </w:r>
    </w:p>
    <w:p w:rsidR="00903249" w:rsidRDefault="00903249"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智能装备方面，机器人在公司码垛成功应用，但自动包装、自动装车、无人磅房、智能仓库等智能装备应用还比较少，后期需加强引入先进装备，提升基础自动化能力。</w:t>
      </w:r>
    </w:p>
    <w:p w:rsidR="00903249" w:rsidRDefault="00903249"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管控保障，智能工厂建设的成效直接与公司对智能工厂过程的管控相关，在智能工厂的建设前期、中期以及后期保证在人力、物力和财力的投入，保证智能工厂相关制度的健全和</w:t>
      </w:r>
      <w:r w:rsidR="00B00C05">
        <w:rPr>
          <w:rFonts w:ascii="仿宋_GB2312" w:eastAsia="仿宋_GB2312" w:hint="eastAsia"/>
          <w:sz w:val="28"/>
          <w:szCs w:val="28"/>
        </w:rPr>
        <w:t>智能工厂</w:t>
      </w:r>
      <w:r>
        <w:rPr>
          <w:rFonts w:ascii="仿宋_GB2312" w:eastAsia="仿宋_GB2312" w:hint="eastAsia"/>
          <w:sz w:val="28"/>
          <w:szCs w:val="28"/>
        </w:rPr>
        <w:t>运营过程全程监管，</w:t>
      </w:r>
      <w:r w:rsidR="00B00C05">
        <w:rPr>
          <w:rFonts w:ascii="仿宋_GB2312" w:eastAsia="仿宋_GB2312" w:hint="eastAsia"/>
          <w:sz w:val="28"/>
          <w:szCs w:val="28"/>
        </w:rPr>
        <w:t>是有效规避智能工厂建设风险和保证智能工厂建设成果的有力手段，目前我们在这一块作的还比较少，因此在未来建设中需要加强对其建设。</w:t>
      </w:r>
    </w:p>
    <w:p w:rsidR="00AF4268" w:rsidRPr="00333854" w:rsidRDefault="00B00C05" w:rsidP="00333854">
      <w:pPr>
        <w:pStyle w:val="a7"/>
        <w:numPr>
          <w:ilvl w:val="0"/>
          <w:numId w:val="12"/>
        </w:numPr>
        <w:spacing w:line="500" w:lineRule="exact"/>
        <w:ind w:left="0" w:firstLine="560"/>
        <w:rPr>
          <w:rFonts w:ascii="仿宋_GB2312" w:eastAsia="仿宋_GB2312"/>
          <w:sz w:val="28"/>
          <w:szCs w:val="28"/>
        </w:rPr>
      </w:pPr>
      <w:r>
        <w:rPr>
          <w:rFonts w:ascii="仿宋_GB2312" w:eastAsia="仿宋_GB2312" w:hint="eastAsia"/>
          <w:sz w:val="28"/>
          <w:szCs w:val="28"/>
        </w:rPr>
        <w:t>安全保障：目前公司的信息化安全建设随着两地</w:t>
      </w:r>
      <w:proofErr w:type="gramStart"/>
      <w:r>
        <w:rPr>
          <w:rFonts w:ascii="仿宋_GB2312" w:eastAsia="仿宋_GB2312" w:hint="eastAsia"/>
          <w:sz w:val="28"/>
          <w:szCs w:val="28"/>
        </w:rPr>
        <w:t>三中心</w:t>
      </w:r>
      <w:proofErr w:type="gramEnd"/>
      <w:r>
        <w:rPr>
          <w:rFonts w:ascii="仿宋_GB2312" w:eastAsia="仿宋_GB2312" w:hint="eastAsia"/>
          <w:sz w:val="28"/>
          <w:szCs w:val="28"/>
        </w:rPr>
        <w:t>项目的落地，基本能保障需要。但工控安全方面，随着国家对工控安全的重视，还需要提档升级，加强建设。</w:t>
      </w:r>
    </w:p>
    <w:p w:rsidR="00B00C05" w:rsidRDefault="00B00C05" w:rsidP="00004EC6">
      <w:pPr>
        <w:spacing w:line="500" w:lineRule="exact"/>
        <w:ind w:firstLineChars="200" w:firstLine="560"/>
        <w:rPr>
          <w:rFonts w:ascii="仿宋_GB2312" w:eastAsia="仿宋_GB2312"/>
          <w:sz w:val="28"/>
          <w:szCs w:val="28"/>
        </w:rPr>
      </w:pPr>
      <w:r>
        <w:rPr>
          <w:rFonts w:ascii="仿宋_GB2312" w:eastAsia="仿宋_GB2312" w:hint="eastAsia"/>
          <w:sz w:val="28"/>
          <w:szCs w:val="28"/>
        </w:rPr>
        <w:t>根据公司现状及智能工厂建设需求，未来智能工厂建设</w:t>
      </w:r>
      <w:r w:rsidR="00E53FF4">
        <w:rPr>
          <w:rFonts w:ascii="仿宋_GB2312" w:eastAsia="仿宋_GB2312" w:hint="eastAsia"/>
          <w:sz w:val="28"/>
          <w:szCs w:val="28"/>
        </w:rPr>
        <w:t>以</w:t>
      </w:r>
      <w:r w:rsidR="00E53FF4" w:rsidRPr="000634FA">
        <w:rPr>
          <w:rFonts w:ascii="仿宋_GB2312" w:eastAsia="仿宋_GB2312" w:hint="eastAsia"/>
          <w:b/>
          <w:sz w:val="28"/>
          <w:szCs w:val="28"/>
        </w:rPr>
        <w:t>“1115”</w:t>
      </w:r>
      <w:r w:rsidR="006133E6">
        <w:rPr>
          <w:rFonts w:ascii="仿宋_GB2312" w:eastAsia="仿宋_GB2312" w:hint="eastAsia"/>
          <w:sz w:val="28"/>
          <w:szCs w:val="28"/>
        </w:rPr>
        <w:t>目标</w:t>
      </w:r>
      <w:r w:rsidR="00E53FF4">
        <w:rPr>
          <w:rFonts w:ascii="仿宋_GB2312" w:eastAsia="仿宋_GB2312" w:hint="eastAsia"/>
          <w:sz w:val="28"/>
          <w:szCs w:val="28"/>
        </w:rPr>
        <w:t>为主要任务，建设一个公司级别的战略决策中心，在经营管理层和生产控制层分别建设一个智能生产运营平台和一个智能生产控制平台，在智能装备、智能控制、生产应用服务、工控信息安全保障、智能工厂基础设施五大方面</w:t>
      </w:r>
      <w:proofErr w:type="gramStart"/>
      <w:r w:rsidR="00E53FF4">
        <w:rPr>
          <w:rFonts w:ascii="仿宋_GB2312" w:eastAsia="仿宋_GB2312" w:hint="eastAsia"/>
          <w:sz w:val="28"/>
          <w:szCs w:val="28"/>
        </w:rPr>
        <w:t>形成三宁特色</w:t>
      </w:r>
      <w:proofErr w:type="gramEnd"/>
      <w:r w:rsidR="00E53FF4">
        <w:rPr>
          <w:rFonts w:ascii="仿宋_GB2312" w:eastAsia="仿宋_GB2312" w:hint="eastAsia"/>
          <w:sz w:val="28"/>
          <w:szCs w:val="28"/>
        </w:rPr>
        <w:t>的保障体系。</w:t>
      </w:r>
    </w:p>
    <w:p w:rsidR="00004EC6" w:rsidRDefault="00004EC6" w:rsidP="00B00C05">
      <w:pPr>
        <w:spacing w:line="500" w:lineRule="exact"/>
        <w:rPr>
          <w:rFonts w:ascii="仿宋_GB2312" w:eastAsia="仿宋_GB2312"/>
          <w:sz w:val="28"/>
          <w:szCs w:val="28"/>
        </w:rPr>
      </w:pPr>
      <w:r w:rsidRPr="00004EC6">
        <w:rPr>
          <w:rFonts w:ascii="仿宋_GB2312" w:eastAsia="仿宋_GB2312"/>
          <w:noProof/>
          <w:sz w:val="28"/>
          <w:szCs w:val="28"/>
        </w:rPr>
        <w:lastRenderedPageBreak/>
        <w:drawing>
          <wp:anchor distT="0" distB="0" distL="114300" distR="114300" simplePos="0" relativeHeight="251669504" behindDoc="0" locked="0" layoutInCell="1" allowOverlap="1">
            <wp:simplePos x="0" y="0"/>
            <wp:positionH relativeFrom="column">
              <wp:posOffset>47625</wp:posOffset>
            </wp:positionH>
            <wp:positionV relativeFrom="paragraph">
              <wp:posOffset>127000</wp:posOffset>
            </wp:positionV>
            <wp:extent cx="5276850" cy="2276475"/>
            <wp:effectExtent l="19050" t="0" r="0" b="0"/>
            <wp:wrapNone/>
            <wp:docPr id="14"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00910" cy="2495550"/>
                      <a:chOff x="971550" y="3644900"/>
                      <a:chExt cx="7200910" cy="2495550"/>
                    </a:xfrm>
                  </a:grpSpPr>
                  <a:grpSp>
                    <a:nvGrpSpPr>
                      <a:cNvPr id="2" name="组合 31"/>
                      <a:cNvGrpSpPr>
                        <a:grpSpLocks/>
                      </a:cNvGrpSpPr>
                    </a:nvGrpSpPr>
                    <a:grpSpPr bwMode="auto">
                      <a:xfrm>
                        <a:off x="971550" y="5099050"/>
                        <a:ext cx="7200910" cy="1041400"/>
                        <a:chOff x="971750" y="5099617"/>
                        <a:chExt cx="7201320" cy="1040066"/>
                      </a:xfrm>
                    </a:grpSpPr>
                    <a:grpSp>
                      <a:nvGrpSpPr>
                        <a:cNvPr id="3" name="组合 28"/>
                        <a:cNvGrpSpPr>
                          <a:grpSpLocks/>
                        </a:cNvGrpSpPr>
                      </a:nvGrpSpPr>
                      <a:grpSpPr bwMode="auto">
                        <a:xfrm>
                          <a:off x="971750" y="5099617"/>
                          <a:ext cx="7191784" cy="1040066"/>
                          <a:chOff x="971750" y="5445140"/>
                          <a:chExt cx="7191784" cy="1040066"/>
                        </a:xfrm>
                      </a:grpSpPr>
                      <a:sp>
                        <a:nvSpPr>
                          <a:cNvPr id="22545" name="Rectangle 2"/>
                          <a:cNvSpPr>
                            <a:spLocks noChangeArrowheads="1"/>
                          </a:cNvSpPr>
                        </a:nvSpPr>
                        <a:spPr bwMode="auto">
                          <a:xfrm>
                            <a:off x="2172309" y="5589150"/>
                            <a:ext cx="5991225" cy="889850"/>
                          </a:xfrm>
                          <a:prstGeom prst="rect">
                            <a:avLst/>
                          </a:prstGeom>
                          <a:gradFill rotWithShape="1">
                            <a:gsLst>
                              <a:gs pos="0">
                                <a:srgbClr val="FFC000"/>
                              </a:gs>
                              <a:gs pos="100000">
                                <a:srgbClr val="762F00">
                                  <a:alpha val="0"/>
                                </a:srgbClr>
                              </a:gs>
                            </a:gsLst>
                            <a:lin ang="0" scaled="1"/>
                          </a:gradFill>
                          <a:ln w="9525">
                            <a:noFill/>
                            <a:miter lim="800000"/>
                            <a:headEnd/>
                            <a:tailEnd/>
                          </a:ln>
                        </a:spPr>
                        <a:txSp>
                          <a:txBody>
                            <a:bodyPr wrap="none" anchor="ct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r">
                                <a:lnSpc>
                                  <a:spcPct val="150000"/>
                                </a:lnSpc>
                                <a:buFont typeface="Arial" pitchFamily="34" charset="0"/>
                                <a:buNone/>
                              </a:pPr>
                              <a:endParaRPr lang="zh-CN" altLang="zh-CN" sz="2000">
                                <a:latin typeface="华文楷体" pitchFamily="2" charset="-122"/>
                                <a:ea typeface="华文楷体" pitchFamily="2" charset="-122"/>
                              </a:endParaRPr>
                            </a:p>
                          </a:txBody>
                          <a:useSpRect/>
                        </a:txSp>
                      </a:sp>
                      <a:grpSp>
                        <a:nvGrpSpPr>
                          <a:cNvPr id="6" name="Group 23"/>
                          <a:cNvGrpSpPr>
                            <a:grpSpLocks/>
                          </a:cNvGrpSpPr>
                        </a:nvGrpSpPr>
                        <a:grpSpPr bwMode="auto">
                          <a:xfrm>
                            <a:off x="971750" y="5445140"/>
                            <a:ext cx="2570529" cy="1040066"/>
                            <a:chOff x="635" y="1825"/>
                            <a:chExt cx="2150" cy="838"/>
                          </a:xfrm>
                        </a:grpSpPr>
                        <a:sp>
                          <a:nvSpPr>
                            <a:cNvPr id="22547" name="Freeform 24"/>
                            <a:cNvSpPr>
                              <a:spLocks/>
                            </a:cNvSpPr>
                          </a:nvSpPr>
                          <a:spPr bwMode="gray">
                            <a:xfrm>
                              <a:off x="2261" y="1825"/>
                              <a:ext cx="524" cy="838"/>
                            </a:xfrm>
                            <a:custGeom>
                              <a:avLst/>
                              <a:gdLst>
                                <a:gd name="T0" fmla="*/ 0 w 516"/>
                                <a:gd name="T1" fmla="*/ 263 h 732"/>
                                <a:gd name="T2" fmla="*/ 304 w 516"/>
                                <a:gd name="T3" fmla="*/ 958 h 732"/>
                                <a:gd name="T4" fmla="*/ 531 w 516"/>
                                <a:gd name="T5" fmla="*/ 582 h 732"/>
                                <a:gd name="T6" fmla="*/ 160 w 516"/>
                                <a:gd name="T7" fmla="*/ 0 h 732"/>
                                <a:gd name="T8" fmla="*/ 0 w 516"/>
                                <a:gd name="T9" fmla="*/ 263 h 7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16" h="732">
                                  <a:moveTo>
                                    <a:pt x="0" y="201"/>
                                  </a:moveTo>
                                  <a:lnTo>
                                    <a:pt x="294" y="731"/>
                                  </a:lnTo>
                                  <a:lnTo>
                                    <a:pt x="515" y="444"/>
                                  </a:lnTo>
                                  <a:lnTo>
                                    <a:pt x="156" y="0"/>
                                  </a:lnTo>
                                  <a:lnTo>
                                    <a:pt x="0" y="201"/>
                                  </a:lnTo>
                                </a:path>
                              </a:pathLst>
                            </a:custGeom>
                            <a:solidFill>
                              <a:srgbClr val="FEF800"/>
                            </a:soli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22548" name="Freeform 25"/>
                            <a:cNvSpPr>
                              <a:spLocks/>
                            </a:cNvSpPr>
                          </a:nvSpPr>
                          <a:spPr bwMode="gray">
                            <a:xfrm>
                              <a:off x="915" y="1825"/>
                              <a:ext cx="1504" cy="226"/>
                            </a:xfrm>
                            <a:custGeom>
                              <a:avLst/>
                              <a:gdLst>
                                <a:gd name="T0" fmla="*/ 0 w 1481"/>
                                <a:gd name="T1" fmla="*/ 258 h 197"/>
                                <a:gd name="T2" fmla="*/ 1371 w 1481"/>
                                <a:gd name="T3" fmla="*/ 258 h 197"/>
                                <a:gd name="T4" fmla="*/ 1526 w 1481"/>
                                <a:gd name="T5" fmla="*/ 0 h 197"/>
                                <a:gd name="T6" fmla="*/ 379 w 1481"/>
                                <a:gd name="T7" fmla="*/ 3 h 197"/>
                                <a:gd name="T8" fmla="*/ 0 w 1481"/>
                                <a:gd name="T9" fmla="*/ 258 h 1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81" h="197">
                                  <a:moveTo>
                                    <a:pt x="0" y="196"/>
                                  </a:moveTo>
                                  <a:lnTo>
                                    <a:pt x="1329" y="196"/>
                                  </a:lnTo>
                                  <a:lnTo>
                                    <a:pt x="1480" y="0"/>
                                  </a:lnTo>
                                  <a:lnTo>
                                    <a:pt x="367" y="3"/>
                                  </a:lnTo>
                                  <a:lnTo>
                                    <a:pt x="0" y="196"/>
                                  </a:lnTo>
                                </a:path>
                              </a:pathLst>
                            </a:custGeom>
                            <a:gradFill rotWithShape="1">
                              <a:gsLst>
                                <a:gs pos="0">
                                  <a:srgbClr val="9E9A00"/>
                                </a:gs>
                                <a:gs pos="50000">
                                  <a:srgbClr val="696600"/>
                                </a:gs>
                                <a:gs pos="100000">
                                  <a:srgbClr val="9E9A00"/>
                                </a:gs>
                              </a:gsLst>
                              <a:lin ang="2700000" scaled="1"/>
                            </a:gra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22549" name="Freeform 26"/>
                            <a:cNvSpPr>
                              <a:spLocks/>
                            </a:cNvSpPr>
                          </a:nvSpPr>
                          <a:spPr bwMode="gray">
                            <a:xfrm>
                              <a:off x="635" y="2051"/>
                              <a:ext cx="1935" cy="607"/>
                            </a:xfrm>
                            <a:custGeom>
                              <a:avLst/>
                              <a:gdLst>
                                <a:gd name="T0" fmla="*/ 0 w 1906"/>
                                <a:gd name="T1" fmla="*/ 694 h 530"/>
                                <a:gd name="T2" fmla="*/ 1963 w 1906"/>
                                <a:gd name="T3" fmla="*/ 694 h 530"/>
                                <a:gd name="T4" fmla="*/ 1655 w 1906"/>
                                <a:gd name="T5" fmla="*/ 0 h 530"/>
                                <a:gd name="T6" fmla="*/ 290 w 1906"/>
                                <a:gd name="T7" fmla="*/ 0 h 530"/>
                                <a:gd name="T8" fmla="*/ 0 w 1906"/>
                                <a:gd name="T9" fmla="*/ 694 h 5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06" h="530">
                                  <a:moveTo>
                                    <a:pt x="0" y="529"/>
                                  </a:moveTo>
                                  <a:lnTo>
                                    <a:pt x="1905" y="529"/>
                                  </a:lnTo>
                                  <a:lnTo>
                                    <a:pt x="1606" y="0"/>
                                  </a:lnTo>
                                  <a:lnTo>
                                    <a:pt x="282" y="0"/>
                                  </a:lnTo>
                                  <a:lnTo>
                                    <a:pt x="0" y="529"/>
                                  </a:lnTo>
                                </a:path>
                              </a:pathLst>
                            </a:custGeom>
                            <a:gradFill rotWithShape="1">
                              <a:gsLst>
                                <a:gs pos="0">
                                  <a:srgbClr val="CCCC00"/>
                                </a:gs>
                                <a:gs pos="100000">
                                  <a:srgbClr val="5E5E00"/>
                                </a:gs>
                              </a:gsLst>
                              <a:lin ang="2700000" scaled="1"/>
                            </a:gra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grpSp>
                    </a:grpSp>
                    <a:sp>
                      <a:nvSpPr>
                        <a:cNvPr id="22544" name="TextBox 30"/>
                        <a:cNvSpPr txBox="1">
                          <a:spLocks noChangeArrowheads="1"/>
                        </a:cNvSpPr>
                      </a:nvSpPr>
                      <a:spPr bwMode="auto">
                        <a:xfrm>
                          <a:off x="3779944" y="5380112"/>
                          <a:ext cx="4393126" cy="645503"/>
                        </a:xfrm>
                        <a:prstGeom prst="rect">
                          <a:avLst/>
                        </a:prstGeom>
                        <a:noFill/>
                        <a:ln w="9525">
                          <a:noFill/>
                          <a:miter lim="800000"/>
                          <a:headEnd/>
                          <a:tailEnd/>
                        </a:ln>
                      </a:spPr>
                      <a:txSp>
                        <a:txBody>
                          <a:bodyPr wrap="square">
                            <a:spAutoFit/>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buFont typeface="Arial" pitchFamily="34" charset="0"/>
                              <a:buNone/>
                            </a:pPr>
                            <a:r>
                              <a:rPr lang="zh-CN" altLang="zh-CN" dirty="0" smtClean="0">
                                <a:latin typeface="华文楷体" pitchFamily="2" charset="-122"/>
                                <a:ea typeface="华文楷体" pitchFamily="2" charset="-122"/>
                              </a:rPr>
                              <a:t>构建</a:t>
                            </a:r>
                            <a:r>
                              <a:rPr lang="zh-CN" altLang="en-US" dirty="0" smtClean="0">
                                <a:latin typeface="华文楷体" pitchFamily="2" charset="-122"/>
                                <a:ea typeface="华文楷体" pitchFamily="2" charset="-122"/>
                              </a:rPr>
                              <a:t>智能装备</a:t>
                            </a:r>
                            <a:r>
                              <a:rPr lang="zh-CN" altLang="zh-CN" dirty="0" smtClean="0">
                                <a:latin typeface="华文楷体" pitchFamily="2" charset="-122"/>
                                <a:ea typeface="华文楷体" pitchFamily="2" charset="-122"/>
                              </a:rPr>
                              <a:t>、</a:t>
                            </a:r>
                            <a:r>
                              <a:rPr lang="zh-CN" altLang="en-US" dirty="0" smtClean="0">
                                <a:latin typeface="华文楷体" pitchFamily="2" charset="-122"/>
                                <a:ea typeface="华文楷体" pitchFamily="2" charset="-122"/>
                              </a:rPr>
                              <a:t>智能控制、应用服务</a:t>
                            </a:r>
                            <a:r>
                              <a:rPr lang="zh-CN" altLang="zh-CN" dirty="0" smtClean="0">
                                <a:latin typeface="华文楷体" pitchFamily="2" charset="-122"/>
                                <a:ea typeface="华文楷体" pitchFamily="2" charset="-122"/>
                              </a:rPr>
                              <a:t>、</a:t>
                            </a:r>
                            <a:r>
                              <a:rPr lang="zh-CN" altLang="en-US" dirty="0" smtClean="0">
                                <a:latin typeface="华文楷体" pitchFamily="2" charset="-122"/>
                                <a:ea typeface="华文楷体" pitchFamily="2" charset="-122"/>
                              </a:rPr>
                              <a:t>安全保障</a:t>
                            </a:r>
                            <a:r>
                              <a:rPr lang="zh-CN" altLang="zh-CN" dirty="0" smtClean="0">
                                <a:latin typeface="华文楷体" pitchFamily="2" charset="-122"/>
                                <a:ea typeface="华文楷体" pitchFamily="2" charset="-122"/>
                              </a:rPr>
                              <a:t>、</a:t>
                            </a:r>
                            <a:r>
                              <a:rPr lang="zh-CN" altLang="en-US" dirty="0" smtClean="0">
                                <a:latin typeface="华文楷体" pitchFamily="2" charset="-122"/>
                                <a:ea typeface="华文楷体" pitchFamily="2" charset="-122"/>
                              </a:rPr>
                              <a:t>基础设施</a:t>
                            </a:r>
                            <a:r>
                              <a:rPr lang="zh-CN" altLang="zh-CN" dirty="0" smtClean="0">
                                <a:latin typeface="华文楷体" pitchFamily="2" charset="-122"/>
                                <a:ea typeface="华文楷体" pitchFamily="2" charset="-122"/>
                              </a:rPr>
                              <a:t>五大</a:t>
                            </a:r>
                            <a:r>
                              <a:rPr lang="zh-CN" altLang="en-US" dirty="0" smtClean="0">
                                <a:latin typeface="华文楷体" pitchFamily="2" charset="-122"/>
                                <a:ea typeface="华文楷体" pitchFamily="2" charset="-122"/>
                              </a:rPr>
                              <a:t>运行体系</a:t>
                            </a:r>
                            <a:endParaRPr lang="zh-CN" altLang="en-US" dirty="0"/>
                          </a:p>
                        </a:txBody>
                        <a:useSpRect/>
                      </a:txSp>
                    </a:sp>
                  </a:grpSp>
                  <a:grpSp>
                    <a:nvGrpSpPr>
                      <a:cNvPr id="5" name="组合 27"/>
                      <a:cNvGrpSpPr>
                        <a:grpSpLocks/>
                      </a:cNvGrpSpPr>
                    </a:nvGrpSpPr>
                    <a:grpSpPr bwMode="auto">
                      <a:xfrm>
                        <a:off x="1354138" y="4365625"/>
                        <a:ext cx="6788150" cy="915989"/>
                        <a:chOff x="1354340" y="4711634"/>
                        <a:chExt cx="6787490" cy="914713"/>
                      </a:xfrm>
                    </a:grpSpPr>
                    <a:sp>
                      <a:nvSpPr>
                        <a:cNvPr id="22539" name="Rectangle 2"/>
                        <a:cNvSpPr>
                          <a:spLocks noChangeArrowheads="1"/>
                        </a:cNvSpPr>
                      </a:nvSpPr>
                      <a:spPr bwMode="auto">
                        <a:xfrm>
                          <a:off x="2150605" y="4797095"/>
                          <a:ext cx="5991225" cy="731434"/>
                        </a:xfrm>
                        <a:prstGeom prst="rect">
                          <a:avLst/>
                        </a:prstGeom>
                        <a:gradFill rotWithShape="1">
                          <a:gsLst>
                            <a:gs pos="0">
                              <a:srgbClr val="CC6600">
                                <a:alpha val="59998"/>
                              </a:srgbClr>
                            </a:gs>
                            <a:gs pos="100000">
                              <a:srgbClr val="762F00">
                                <a:alpha val="0"/>
                              </a:srgbClr>
                            </a:gs>
                          </a:gsLst>
                          <a:lin ang="0" scaled="1"/>
                        </a:gradFill>
                        <a:ln w="9525">
                          <a:noFill/>
                          <a:miter lim="800000"/>
                          <a:headEnd/>
                          <a:tailEnd/>
                        </a:ln>
                      </a:spPr>
                      <a:txSp>
                        <a:txBody>
                          <a:bodyPr wrap="none" anchor="ct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lnSpc>
                                <a:spcPct val="150000"/>
                              </a:lnSpc>
                              <a:buFont typeface="Arial" pitchFamily="34" charset="0"/>
                              <a:buNone/>
                            </a:pPr>
                            <a:r>
                              <a:rPr lang="zh-CN" altLang="en-US" dirty="0" smtClean="0">
                                <a:latin typeface="华文楷体" pitchFamily="2" charset="-122"/>
                                <a:ea typeface="华文楷体" pitchFamily="2" charset="-122"/>
                              </a:rPr>
                              <a:t>一        一个智能生产营运平台</a:t>
                            </a:r>
                            <a:r>
                              <a:rPr lang="en-US" altLang="zh-CN" dirty="0" smtClean="0">
                                <a:latin typeface="华文楷体" pitchFamily="2" charset="-122"/>
                                <a:ea typeface="华文楷体" pitchFamily="2" charset="-122"/>
                              </a:rPr>
                              <a:t>+</a:t>
                            </a:r>
                            <a:r>
                              <a:rPr lang="zh-CN" altLang="en-US" dirty="0" smtClean="0">
                                <a:latin typeface="华文楷体" pitchFamily="2" charset="-122"/>
                                <a:ea typeface="华文楷体" pitchFamily="2" charset="-122"/>
                              </a:rPr>
                              <a:t>一个智能生产控制平台</a:t>
                            </a:r>
                            <a:endParaRPr lang="zh-CN" altLang="zh-CN" dirty="0">
                              <a:latin typeface="华文楷体" pitchFamily="2" charset="-122"/>
                              <a:ea typeface="华文楷体" pitchFamily="2" charset="-122"/>
                            </a:endParaRPr>
                          </a:p>
                        </a:txBody>
                        <a:useSpRect/>
                      </a:txSp>
                    </a:sp>
                    <a:sp>
                      <a:nvSpPr>
                        <a:cNvPr id="22540" name="Freeform 28"/>
                        <a:cNvSpPr>
                          <a:spLocks/>
                        </a:cNvSpPr>
                      </a:nvSpPr>
                      <a:spPr bwMode="gray">
                        <a:xfrm>
                          <a:off x="1707040" y="4717840"/>
                          <a:ext cx="887131" cy="146453"/>
                        </a:xfrm>
                        <a:custGeom>
                          <a:avLst/>
                          <a:gdLst>
                            <a:gd name="T0" fmla="*/ 0 w 734"/>
                            <a:gd name="T1" fmla="*/ 198302995 h 104"/>
                            <a:gd name="T2" fmla="*/ 952425775 w 734"/>
                            <a:gd name="T3" fmla="*/ 204252648 h 104"/>
                            <a:gd name="T4" fmla="*/ 1070747779 w 734"/>
                            <a:gd name="T5" fmla="*/ 0 h 104"/>
                            <a:gd name="T6" fmla="*/ 262940069 w 734"/>
                            <a:gd name="T7" fmla="*/ 0 h 104"/>
                            <a:gd name="T8" fmla="*/ 0 w 734"/>
                            <a:gd name="T9" fmla="*/ 198302995 h 10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34" h="104">
                              <a:moveTo>
                                <a:pt x="0" y="100"/>
                              </a:moveTo>
                              <a:lnTo>
                                <a:pt x="652" y="103"/>
                              </a:lnTo>
                              <a:lnTo>
                                <a:pt x="733" y="0"/>
                              </a:lnTo>
                              <a:lnTo>
                                <a:pt x="180" y="0"/>
                              </a:lnTo>
                              <a:lnTo>
                                <a:pt x="0" y="100"/>
                              </a:lnTo>
                            </a:path>
                          </a:pathLst>
                        </a:custGeom>
                        <a:gradFill rotWithShape="1">
                          <a:gsLst>
                            <a:gs pos="0">
                              <a:srgbClr val="FF6535"/>
                            </a:gs>
                            <a:gs pos="50000">
                              <a:srgbClr val="A94323"/>
                            </a:gs>
                            <a:gs pos="100000">
                              <a:srgbClr val="FF6535"/>
                            </a:gs>
                          </a:gsLst>
                          <a:lin ang="2700000" scaled="1"/>
                        </a:gra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22541" name="Freeform 29"/>
                        <a:cNvSpPr>
                          <a:spLocks/>
                        </a:cNvSpPr>
                      </a:nvSpPr>
                      <a:spPr bwMode="gray">
                        <a:xfrm>
                          <a:off x="1354340" y="4860570"/>
                          <a:ext cx="1504058" cy="765777"/>
                        </a:xfrm>
                        <a:custGeom>
                          <a:avLst/>
                          <a:gdLst>
                            <a:gd name="T0" fmla="*/ 0 w 1239"/>
                            <a:gd name="T1" fmla="*/ 1087964151 h 538"/>
                            <a:gd name="T2" fmla="*/ 1824345876 w 1239"/>
                            <a:gd name="T3" fmla="*/ 1087964151 h 538"/>
                            <a:gd name="T4" fmla="*/ 1399942954 w 1239"/>
                            <a:gd name="T5" fmla="*/ 0 h 538"/>
                            <a:gd name="T6" fmla="*/ 424404137 w 1239"/>
                            <a:gd name="T7" fmla="*/ 0 h 538"/>
                            <a:gd name="T8" fmla="*/ 0 w 1239"/>
                            <a:gd name="T9" fmla="*/ 1087964151 h 5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39" h="538">
                              <a:moveTo>
                                <a:pt x="0" y="537"/>
                              </a:moveTo>
                              <a:lnTo>
                                <a:pt x="1238" y="537"/>
                              </a:lnTo>
                              <a:lnTo>
                                <a:pt x="950" y="0"/>
                              </a:lnTo>
                              <a:lnTo>
                                <a:pt x="288" y="0"/>
                              </a:lnTo>
                              <a:lnTo>
                                <a:pt x="0" y="537"/>
                              </a:lnTo>
                            </a:path>
                          </a:pathLst>
                        </a:custGeom>
                        <a:gradFill rotWithShape="1">
                          <a:gsLst>
                            <a:gs pos="0">
                              <a:srgbClr val="FF9933"/>
                            </a:gs>
                            <a:gs pos="100000">
                              <a:srgbClr val="764718"/>
                            </a:gs>
                          </a:gsLst>
                          <a:lin ang="2700000" scaled="1"/>
                        </a:gra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22542" name="Freeform 30"/>
                        <a:cNvSpPr>
                          <a:spLocks/>
                        </a:cNvSpPr>
                      </a:nvSpPr>
                      <a:spPr bwMode="gray">
                        <a:xfrm>
                          <a:off x="2500915" y="4711634"/>
                          <a:ext cx="532040" cy="908506"/>
                        </a:xfrm>
                        <a:custGeom>
                          <a:avLst/>
                          <a:gdLst>
                            <a:gd name="T0" fmla="*/ 424480661 w 439"/>
                            <a:gd name="T1" fmla="*/ 1291676237 h 638"/>
                            <a:gd name="T2" fmla="*/ 643329679 w 439"/>
                            <a:gd name="T3" fmla="*/ 894237614 h 638"/>
                            <a:gd name="T4" fmla="*/ 116034409 w 439"/>
                            <a:gd name="T5" fmla="*/ 0 h 638"/>
                            <a:gd name="T6" fmla="*/ 0 w 439"/>
                            <a:gd name="T7" fmla="*/ 194663786 h 638"/>
                            <a:gd name="T8" fmla="*/ 424480661 w 439"/>
                            <a:gd name="T9" fmla="*/ 1291676237 h 63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39" h="638">
                              <a:moveTo>
                                <a:pt x="289" y="637"/>
                              </a:moveTo>
                              <a:lnTo>
                                <a:pt x="438" y="441"/>
                              </a:lnTo>
                              <a:lnTo>
                                <a:pt x="79" y="0"/>
                              </a:lnTo>
                              <a:lnTo>
                                <a:pt x="0" y="96"/>
                              </a:lnTo>
                              <a:lnTo>
                                <a:pt x="289" y="637"/>
                              </a:lnTo>
                            </a:path>
                          </a:pathLst>
                        </a:custGeom>
                        <a:solidFill>
                          <a:srgbClr val="FFBA75"/>
                        </a:soli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grpSp>
                  <a:grpSp>
                    <a:nvGrpSpPr>
                      <a:cNvPr id="4" name="组合 1"/>
                      <a:cNvGrpSpPr>
                        <a:grpSpLocks/>
                      </a:cNvGrpSpPr>
                    </a:nvGrpSpPr>
                    <a:grpSpPr bwMode="auto">
                      <a:xfrm>
                        <a:off x="1747838" y="3644900"/>
                        <a:ext cx="6329362" cy="765175"/>
                        <a:chOff x="1747691" y="3990538"/>
                        <a:chExt cx="6329234" cy="764535"/>
                      </a:xfrm>
                    </a:grpSpPr>
                    <a:sp>
                      <a:nvSpPr>
                        <a:cNvPr id="22535" name="Rectangle 2"/>
                        <a:cNvSpPr>
                          <a:spLocks noChangeArrowheads="1"/>
                        </a:cNvSpPr>
                      </a:nvSpPr>
                      <a:spPr bwMode="auto">
                        <a:xfrm>
                          <a:off x="2085700" y="4023639"/>
                          <a:ext cx="5991225" cy="731434"/>
                        </a:xfrm>
                        <a:prstGeom prst="rect">
                          <a:avLst/>
                        </a:prstGeom>
                        <a:gradFill rotWithShape="1">
                          <a:gsLst>
                            <a:gs pos="0">
                              <a:srgbClr val="FF6600">
                                <a:alpha val="60001"/>
                              </a:srgbClr>
                            </a:gs>
                            <a:gs pos="100000">
                              <a:srgbClr val="762F00">
                                <a:alpha val="0"/>
                              </a:srgbClr>
                            </a:gs>
                          </a:gsLst>
                          <a:lin ang="0" scaled="1"/>
                        </a:gradFill>
                        <a:ln w="9525">
                          <a:noFill/>
                          <a:miter lim="800000"/>
                          <a:headEnd/>
                          <a:tailEnd/>
                        </a:ln>
                        <a:effectLst/>
                      </a:spPr>
                      <a:txSp>
                        <a:txBody>
                          <a:bodyPr wrap="none" anchor="ct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lnSpc>
                                <a:spcPct val="150000"/>
                              </a:lnSpc>
                              <a:buFont typeface="Arial" pitchFamily="34" charset="0"/>
                              <a:buNone/>
                            </a:pPr>
                            <a:r>
                              <a:rPr lang="zh-CN" altLang="zh-CN" b="1" dirty="0">
                                <a:solidFill>
                                  <a:srgbClr val="FF0000"/>
                                </a:solidFill>
                                <a:latin typeface="华文楷体" pitchFamily="2" charset="-122"/>
                                <a:ea typeface="华文楷体" pitchFamily="2" charset="-122"/>
                              </a:rPr>
                              <a:t>一</a:t>
                            </a:r>
                            <a:r>
                              <a:rPr lang="zh-CN" altLang="zh-CN" dirty="0" smtClean="0">
                                <a:latin typeface="华文楷体" pitchFamily="2" charset="-122"/>
                                <a:ea typeface="华文楷体" pitchFamily="2" charset="-122"/>
                              </a:rPr>
                              <a:t>个</a:t>
                            </a:r>
                            <a:r>
                              <a:rPr lang="zh-CN" altLang="en-US" dirty="0" smtClean="0">
                                <a:latin typeface="华文楷体" pitchFamily="2" charset="-122"/>
                                <a:ea typeface="华文楷体" pitchFamily="2" charset="-122"/>
                              </a:rPr>
                              <a:t>战略决策中心</a:t>
                            </a:r>
                            <a:endParaRPr lang="zh-CN" altLang="zh-CN" dirty="0">
                              <a:latin typeface="华文楷体" pitchFamily="2" charset="-122"/>
                              <a:ea typeface="华文楷体" pitchFamily="2" charset="-122"/>
                            </a:endParaRPr>
                          </a:p>
                        </a:txBody>
                        <a:useSpRect/>
                      </a:txSp>
                    </a:sp>
                    <a:grpSp>
                      <a:nvGrpSpPr>
                        <a:cNvPr id="17" name="Group 31"/>
                        <a:cNvGrpSpPr>
                          <a:grpSpLocks/>
                        </a:cNvGrpSpPr>
                      </a:nvGrpSpPr>
                      <a:grpSpPr bwMode="auto">
                        <a:xfrm>
                          <a:off x="1747691" y="3990538"/>
                          <a:ext cx="780723" cy="764535"/>
                          <a:chOff x="1284" y="653"/>
                          <a:chExt cx="653" cy="616"/>
                        </a:xfrm>
                      </a:grpSpPr>
                      <a:sp>
                        <a:nvSpPr>
                          <a:cNvPr id="22537" name="Freeform 32"/>
                          <a:cNvSpPr>
                            <a:spLocks/>
                          </a:cNvSpPr>
                        </a:nvSpPr>
                        <a:spPr bwMode="gray">
                          <a:xfrm>
                            <a:off x="1284" y="653"/>
                            <a:ext cx="598" cy="616"/>
                          </a:xfrm>
                          <a:custGeom>
                            <a:avLst/>
                            <a:gdLst>
                              <a:gd name="T0" fmla="*/ 0 w 587"/>
                              <a:gd name="T1" fmla="*/ 701 h 537"/>
                              <a:gd name="T2" fmla="*/ 608 w 587"/>
                              <a:gd name="T3" fmla="*/ 705 h 537"/>
                              <a:gd name="T4" fmla="*/ 293 w 587"/>
                              <a:gd name="T5" fmla="*/ 0 h 537"/>
                              <a:gd name="T6" fmla="*/ 0 w 587"/>
                              <a:gd name="T7" fmla="*/ 701 h 53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87" h="537">
                                <a:moveTo>
                                  <a:pt x="0" y="533"/>
                                </a:moveTo>
                                <a:lnTo>
                                  <a:pt x="586" y="536"/>
                                </a:lnTo>
                                <a:lnTo>
                                  <a:pt x="283" y="0"/>
                                </a:lnTo>
                                <a:lnTo>
                                  <a:pt x="0" y="533"/>
                                </a:lnTo>
                              </a:path>
                            </a:pathLst>
                          </a:custGeom>
                          <a:gradFill rotWithShape="1">
                            <a:gsLst>
                              <a:gs pos="0">
                                <a:srgbClr val="CC3300"/>
                              </a:gs>
                              <a:gs pos="100000">
                                <a:srgbClr val="5E1800"/>
                              </a:gs>
                            </a:gsLst>
                            <a:lin ang="2700000" scaled="1"/>
                          </a:gra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22538" name="Freeform 33"/>
                          <a:cNvSpPr>
                            <a:spLocks/>
                          </a:cNvSpPr>
                        </a:nvSpPr>
                        <a:spPr bwMode="gray">
                          <a:xfrm>
                            <a:off x="1568" y="653"/>
                            <a:ext cx="369" cy="613"/>
                          </a:xfrm>
                          <a:custGeom>
                            <a:avLst/>
                            <a:gdLst>
                              <a:gd name="T0" fmla="*/ 304 w 364"/>
                              <a:gd name="T1" fmla="*/ 701 h 535"/>
                              <a:gd name="T2" fmla="*/ 373 w 364"/>
                              <a:gd name="T3" fmla="*/ 584 h 535"/>
                              <a:gd name="T4" fmla="*/ 0 w 364"/>
                              <a:gd name="T5" fmla="*/ 0 h 535"/>
                              <a:gd name="T6" fmla="*/ 304 w 364"/>
                              <a:gd name="T7" fmla="*/ 701 h 53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64" h="535">
                                <a:moveTo>
                                  <a:pt x="296" y="534"/>
                                </a:moveTo>
                                <a:lnTo>
                                  <a:pt x="363" y="445"/>
                                </a:lnTo>
                                <a:lnTo>
                                  <a:pt x="0" y="0"/>
                                </a:lnTo>
                                <a:lnTo>
                                  <a:pt x="296" y="534"/>
                                </a:lnTo>
                              </a:path>
                            </a:pathLst>
                          </a:custGeom>
                          <a:solidFill>
                            <a:srgbClr val="FF6535"/>
                          </a:solidFill>
                          <a:ln w="12700" cap="rnd" cmpd="sng">
                            <a:noFill/>
                            <a:prstDash val="solid"/>
                            <a:round/>
                            <a:headEnd type="none" w="med" len="med"/>
                            <a:tailEnd type="none" w="med" len="med"/>
                          </a:ln>
                          <a:effectLst/>
                        </a:spPr>
                        <a:txSp>
                          <a:txBody>
                            <a:bodyPr/>
                            <a:lstStyle>
                              <a:defPPr>
                                <a:defRPr lang="zh-CN"/>
                              </a:defPPr>
                              <a:lvl1pPr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1pPr>
                              <a:lvl2pPr marL="4572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2pPr>
                              <a:lvl3pPr marL="9144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3pPr>
                              <a:lvl4pPr marL="13716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4pPr>
                              <a:lvl5pPr marL="1828800" algn="l" rtl="0" eaLnBrk="0" fontAlgn="base" hangingPunct="0">
                                <a:spcBef>
                                  <a:spcPct val="0"/>
                                </a:spcBef>
                                <a:spcAft>
                                  <a:spcPct val="0"/>
                                </a:spcAft>
                                <a:buFont typeface="Arial" pitchFamily="34" charset="0"/>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grpSp>
                  </a:grpSp>
                </lc:lockedCanvas>
              </a:graphicData>
            </a:graphic>
          </wp:anchor>
        </w:drawing>
      </w:r>
    </w:p>
    <w:p w:rsidR="00004EC6" w:rsidRDefault="00004EC6" w:rsidP="00B00C05">
      <w:pPr>
        <w:spacing w:line="500" w:lineRule="exact"/>
        <w:rPr>
          <w:rFonts w:ascii="仿宋_GB2312" w:eastAsia="仿宋_GB2312"/>
          <w:sz w:val="28"/>
          <w:szCs w:val="28"/>
        </w:rPr>
      </w:pPr>
    </w:p>
    <w:p w:rsidR="00004EC6" w:rsidRDefault="00004EC6" w:rsidP="00B00C05">
      <w:pPr>
        <w:spacing w:line="500" w:lineRule="exact"/>
        <w:rPr>
          <w:rFonts w:ascii="仿宋_GB2312" w:eastAsia="仿宋_GB2312"/>
          <w:sz w:val="28"/>
          <w:szCs w:val="28"/>
        </w:rPr>
      </w:pPr>
    </w:p>
    <w:p w:rsidR="00004EC6" w:rsidRDefault="00004EC6" w:rsidP="00B00C05">
      <w:pPr>
        <w:spacing w:line="500" w:lineRule="exact"/>
        <w:rPr>
          <w:rFonts w:ascii="仿宋_GB2312" w:eastAsia="仿宋_GB2312"/>
          <w:sz w:val="28"/>
          <w:szCs w:val="28"/>
        </w:rPr>
      </w:pPr>
    </w:p>
    <w:p w:rsidR="00004EC6" w:rsidRDefault="00004EC6" w:rsidP="00B00C05">
      <w:pPr>
        <w:spacing w:line="500" w:lineRule="exact"/>
        <w:rPr>
          <w:rFonts w:ascii="仿宋_GB2312" w:eastAsia="仿宋_GB2312"/>
          <w:sz w:val="28"/>
          <w:szCs w:val="28"/>
        </w:rPr>
      </w:pPr>
    </w:p>
    <w:p w:rsidR="00004EC6" w:rsidRDefault="00004EC6" w:rsidP="00B00C05">
      <w:pPr>
        <w:spacing w:line="500" w:lineRule="exact"/>
        <w:rPr>
          <w:rFonts w:ascii="仿宋_GB2312" w:eastAsia="仿宋_GB2312"/>
          <w:sz w:val="28"/>
          <w:szCs w:val="28"/>
        </w:rPr>
      </w:pPr>
    </w:p>
    <w:p w:rsidR="00004EC6" w:rsidRDefault="00004EC6" w:rsidP="00B00C05">
      <w:pPr>
        <w:spacing w:line="500" w:lineRule="exact"/>
        <w:rPr>
          <w:rFonts w:ascii="仿宋_GB2312" w:eastAsia="仿宋_GB2312"/>
          <w:sz w:val="28"/>
          <w:szCs w:val="28"/>
        </w:rPr>
      </w:pPr>
    </w:p>
    <w:p w:rsidR="00004EC6" w:rsidRDefault="00004EC6" w:rsidP="00AF4268">
      <w:pPr>
        <w:spacing w:line="500" w:lineRule="exact"/>
        <w:ind w:firstLineChars="200" w:firstLine="560"/>
        <w:rPr>
          <w:rFonts w:ascii="仿宋_GB2312" w:eastAsia="仿宋_GB2312"/>
          <w:sz w:val="28"/>
          <w:szCs w:val="28"/>
        </w:rPr>
      </w:pPr>
    </w:p>
    <w:p w:rsidR="006133E6" w:rsidRDefault="00E53FF4" w:rsidP="00AF4268">
      <w:pPr>
        <w:spacing w:line="500" w:lineRule="exact"/>
        <w:ind w:firstLineChars="200" w:firstLine="560"/>
        <w:rPr>
          <w:rFonts w:ascii="仿宋_GB2312" w:eastAsia="仿宋_GB2312"/>
          <w:sz w:val="28"/>
          <w:szCs w:val="28"/>
        </w:rPr>
      </w:pPr>
      <w:r w:rsidRPr="00E53FF4">
        <w:rPr>
          <w:rFonts w:ascii="仿宋_GB2312" w:eastAsia="仿宋_GB2312" w:hint="eastAsia"/>
          <w:sz w:val="28"/>
          <w:szCs w:val="28"/>
        </w:rPr>
        <w:t>基于</w:t>
      </w:r>
      <w:r w:rsidRPr="000634FA">
        <w:rPr>
          <w:rFonts w:ascii="仿宋_GB2312" w:eastAsia="仿宋_GB2312" w:hint="eastAsia"/>
          <w:b/>
          <w:sz w:val="28"/>
          <w:szCs w:val="28"/>
        </w:rPr>
        <w:t>“1115”</w:t>
      </w:r>
      <w:r w:rsidR="006133E6">
        <w:rPr>
          <w:rFonts w:ascii="仿宋_GB2312" w:eastAsia="仿宋_GB2312" w:hint="eastAsia"/>
          <w:sz w:val="28"/>
          <w:szCs w:val="28"/>
        </w:rPr>
        <w:t>目标</w:t>
      </w:r>
      <w:r>
        <w:rPr>
          <w:rFonts w:ascii="仿宋_GB2312" w:eastAsia="仿宋_GB2312" w:hint="eastAsia"/>
          <w:sz w:val="28"/>
          <w:szCs w:val="28"/>
        </w:rPr>
        <w:t>实际</w:t>
      </w:r>
      <w:r w:rsidRPr="00E53FF4">
        <w:rPr>
          <w:rFonts w:ascii="仿宋_GB2312" w:eastAsia="仿宋_GB2312" w:hint="eastAsia"/>
          <w:sz w:val="28"/>
          <w:szCs w:val="28"/>
        </w:rPr>
        <w:t>需求，</w:t>
      </w:r>
      <w:proofErr w:type="gramStart"/>
      <w:r w:rsidR="006133E6">
        <w:rPr>
          <w:rFonts w:ascii="仿宋_GB2312" w:eastAsia="仿宋_GB2312" w:hint="eastAsia"/>
          <w:sz w:val="28"/>
          <w:szCs w:val="28"/>
        </w:rPr>
        <w:t>三宁化工</w:t>
      </w:r>
      <w:proofErr w:type="gramEnd"/>
      <w:r w:rsidR="006133E6">
        <w:rPr>
          <w:rFonts w:ascii="仿宋_GB2312" w:eastAsia="仿宋_GB2312" w:hint="eastAsia"/>
          <w:sz w:val="28"/>
          <w:szCs w:val="28"/>
        </w:rPr>
        <w:t>智能工厂解决方案涵盖了生产控制、生产管理、经营决策的全方面，</w:t>
      </w:r>
      <w:r w:rsidRPr="00E53FF4">
        <w:rPr>
          <w:rFonts w:ascii="仿宋_GB2312" w:eastAsia="仿宋_GB2312" w:hint="eastAsia"/>
          <w:sz w:val="28"/>
          <w:szCs w:val="28"/>
        </w:rPr>
        <w:t>实现公司信息流、人流、物流的双向贯通，并通过信息数据的及时交互，为计划及管理提供可靠依据。</w:t>
      </w:r>
    </w:p>
    <w:p w:rsidR="006133E6" w:rsidRDefault="006133E6" w:rsidP="00AF4268">
      <w:pPr>
        <w:spacing w:line="500" w:lineRule="exact"/>
        <w:ind w:firstLineChars="200" w:firstLine="560"/>
        <w:rPr>
          <w:rFonts w:ascii="仿宋_GB2312" w:eastAsia="仿宋_GB2312"/>
          <w:sz w:val="28"/>
          <w:szCs w:val="28"/>
        </w:rPr>
      </w:pPr>
      <w:r>
        <w:rPr>
          <w:rFonts w:ascii="仿宋_GB2312" w:eastAsia="仿宋_GB2312" w:hint="eastAsia"/>
          <w:sz w:val="28"/>
          <w:szCs w:val="28"/>
        </w:rPr>
        <w:t>智能生产控制方面：以过程控制系统和智能装备为代表的生产控制层，为基础自动化层，主要包括分散控制系统（DCS）、安全仪表系统（SIS）、火灾报警系统、可燃有毒气体监测系统、压缩机组控制系统（CCS）、大型机组监视系统、全自动包装系统、在线分析仪系统、先进控制系统（APC）、无人磅房、智能仓储等系统。</w:t>
      </w:r>
      <w:r w:rsidR="00333854">
        <w:rPr>
          <w:rFonts w:ascii="仿宋_GB2312" w:eastAsia="仿宋_GB2312" w:hint="eastAsia"/>
          <w:sz w:val="28"/>
          <w:szCs w:val="28"/>
        </w:rPr>
        <w:t>生产控制层能实时监视生产操作全过程,使生产操作安全、可靠、稳定、长周期及满负荷运行,同时为生产过程控制、生产辅助系统提供自动化保障能力,</w:t>
      </w:r>
    </w:p>
    <w:p w:rsidR="006133E6" w:rsidRDefault="0049034B" w:rsidP="00AF4268">
      <w:pPr>
        <w:spacing w:line="500" w:lineRule="exact"/>
        <w:ind w:firstLineChars="200" w:firstLine="560"/>
        <w:rPr>
          <w:rFonts w:ascii="仿宋_GB2312" w:eastAsia="仿宋_GB2312"/>
          <w:sz w:val="28"/>
          <w:szCs w:val="28"/>
        </w:rPr>
      </w:pPr>
      <w:r>
        <w:rPr>
          <w:rFonts w:ascii="仿宋_GB2312" w:eastAsia="仿宋_GB2312" w:hint="eastAsia"/>
          <w:sz w:val="28"/>
          <w:szCs w:val="28"/>
        </w:rPr>
        <w:t>智能生产营运管理方面：依据工业互联网发展思路，融合了过去的生产运行管理层和生产经营管理层</w:t>
      </w:r>
      <w:r w:rsidR="00AF4268">
        <w:rPr>
          <w:rFonts w:ascii="仿宋_GB2312" w:eastAsia="仿宋_GB2312" w:hint="eastAsia"/>
          <w:sz w:val="28"/>
          <w:szCs w:val="28"/>
        </w:rPr>
        <w:t>，以ERP和MES为核心，包括财务管理、人力资源管理、采购管理、供应链管理、销售管理（包括电子商务）、办公自动化、生产计划管理、生产运行管理、设备管理、能源管理、质量管理、安环管理、绩效管理、3D数字工厂等内容，通过ERP与MES系统的融合，实现</w:t>
      </w:r>
      <w:r w:rsidR="00AF4268" w:rsidRPr="00AF4268">
        <w:rPr>
          <w:rFonts w:ascii="仿宋_GB2312" w:eastAsia="仿宋_GB2312" w:hint="eastAsia"/>
          <w:sz w:val="28"/>
          <w:szCs w:val="28"/>
        </w:rPr>
        <w:t>ERP系统下达的计划，通过计划优化、生产调度、产率核算、物料平衡和绩效管理过程组织生产，并将信息加以采集、传递和加工等处理，及时反馈给ERP系统。达到实现</w:t>
      </w:r>
      <w:r w:rsidR="00AF4268" w:rsidRPr="00AF4268">
        <w:rPr>
          <w:rFonts w:ascii="仿宋_GB2312" w:eastAsia="仿宋_GB2312" w:hint="eastAsia"/>
          <w:sz w:val="28"/>
          <w:szCs w:val="28"/>
        </w:rPr>
        <w:lastRenderedPageBreak/>
        <w:t>ERP与PCS之间数据的连接与共享，实现生产过程的一体化，统一供应计划与调度，同时实现对生产现场或车间的生产、绩效的管理与控制的目的。</w:t>
      </w:r>
      <w:r w:rsidR="00AF4268">
        <w:rPr>
          <w:rFonts w:ascii="仿宋_GB2312" w:eastAsia="仿宋_GB2312" w:hint="eastAsia"/>
          <w:sz w:val="28"/>
          <w:szCs w:val="28"/>
        </w:rPr>
        <w:t>而</w:t>
      </w:r>
      <w:r w:rsidR="00AF4268" w:rsidRPr="00AF4268">
        <w:rPr>
          <w:rFonts w:ascii="仿宋_GB2312" w:eastAsia="仿宋_GB2312" w:hint="eastAsia"/>
          <w:sz w:val="28"/>
          <w:szCs w:val="28"/>
        </w:rPr>
        <w:t>ERP</w:t>
      </w:r>
      <w:r w:rsidR="00AF4268">
        <w:rPr>
          <w:rFonts w:ascii="仿宋_GB2312" w:eastAsia="仿宋_GB2312" w:hint="eastAsia"/>
          <w:sz w:val="28"/>
          <w:szCs w:val="28"/>
        </w:rPr>
        <w:t>则可</w:t>
      </w:r>
      <w:r w:rsidR="00AF4268" w:rsidRPr="00AF4268">
        <w:rPr>
          <w:rFonts w:ascii="仿宋_GB2312" w:eastAsia="仿宋_GB2312" w:hint="eastAsia"/>
          <w:sz w:val="28"/>
          <w:szCs w:val="28"/>
        </w:rPr>
        <w:t>根据企业的人、财、物各种资源的状况和产、供、销各个环节的信息，对生产进行合理有效的计划、组织，使生产经营活动协调有序地进行。</w:t>
      </w:r>
    </w:p>
    <w:p w:rsidR="00333854" w:rsidRDefault="00AF4268" w:rsidP="00333854">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战略决策中心方面：</w:t>
      </w:r>
      <w:r w:rsidR="00333854">
        <w:rPr>
          <w:rFonts w:ascii="仿宋_GB2312" w:eastAsia="仿宋_GB2312" w:hint="eastAsia"/>
          <w:sz w:val="28"/>
          <w:szCs w:val="28"/>
        </w:rPr>
        <w:t>通过应用基于事实的支持系统来辅助商业决策的制定，为企业提供</w:t>
      </w:r>
      <w:r w:rsidR="00333854" w:rsidRPr="00333854">
        <w:rPr>
          <w:rFonts w:ascii="仿宋_GB2312" w:eastAsia="仿宋_GB2312" w:hint="eastAsia"/>
          <w:sz w:val="28"/>
          <w:szCs w:val="28"/>
        </w:rPr>
        <w:t>分析数据的技术与方法，包括收集、管理和数据分析，将这些数据转化为有用的信息，然后分发到企业各处，提高企业决策的质量。</w:t>
      </w:r>
      <w:r w:rsidR="00333854">
        <w:rPr>
          <w:rFonts w:ascii="仿宋_GB2312" w:eastAsia="仿宋_GB2312" w:hint="eastAsia"/>
          <w:sz w:val="28"/>
          <w:szCs w:val="28"/>
        </w:rPr>
        <w:t>移动化应用</w:t>
      </w:r>
      <w:r w:rsidR="00333854" w:rsidRPr="00333854">
        <w:rPr>
          <w:rFonts w:ascii="仿宋_GB2312" w:eastAsia="仿宋_GB2312" w:hint="eastAsia"/>
          <w:sz w:val="28"/>
          <w:szCs w:val="28"/>
        </w:rPr>
        <w:t>能够使得企业的决策者</w:t>
      </w:r>
      <w:r w:rsidR="00333854">
        <w:rPr>
          <w:rFonts w:ascii="仿宋_GB2312" w:eastAsia="仿宋_GB2312" w:hint="eastAsia"/>
          <w:sz w:val="28"/>
          <w:szCs w:val="28"/>
        </w:rPr>
        <w:t>实时方便的</w:t>
      </w:r>
      <w:r w:rsidR="00333854" w:rsidRPr="00333854">
        <w:rPr>
          <w:rFonts w:ascii="仿宋_GB2312" w:eastAsia="仿宋_GB2312" w:hint="eastAsia"/>
          <w:sz w:val="28"/>
          <w:szCs w:val="28"/>
        </w:rPr>
        <w:t>对企业信息进行有效、合理的分析和处理，为生产决策提供可靠的依据。</w:t>
      </w:r>
    </w:p>
    <w:p w:rsidR="00004EC6" w:rsidRDefault="00E53FF4" w:rsidP="00333854">
      <w:pPr>
        <w:spacing w:line="500" w:lineRule="exact"/>
        <w:ind w:firstLineChars="200" w:firstLine="560"/>
        <w:rPr>
          <w:rFonts w:ascii="仿宋_GB2312" w:eastAsia="仿宋_GB2312"/>
          <w:sz w:val="28"/>
          <w:szCs w:val="28"/>
        </w:rPr>
      </w:pPr>
      <w:r>
        <w:rPr>
          <w:rFonts w:ascii="仿宋_GB2312" w:eastAsia="仿宋_GB2312" w:hint="eastAsia"/>
          <w:sz w:val="28"/>
          <w:szCs w:val="28"/>
        </w:rPr>
        <w:t>智能工厂具体蓝图规划如下：</w:t>
      </w:r>
    </w:p>
    <w:p w:rsidR="006133E6" w:rsidRDefault="006133E6" w:rsidP="00B00C05">
      <w:pPr>
        <w:spacing w:line="500" w:lineRule="exact"/>
        <w:rPr>
          <w:rFonts w:ascii="仿宋_GB2312" w:eastAsia="仿宋_GB2312"/>
          <w:sz w:val="28"/>
          <w:szCs w:val="28"/>
        </w:rPr>
      </w:pPr>
    </w:p>
    <w:p w:rsidR="00004EC6" w:rsidRDefault="00E53FF4" w:rsidP="00B00C05">
      <w:pPr>
        <w:spacing w:line="500" w:lineRule="exact"/>
        <w:rPr>
          <w:rFonts w:ascii="仿宋_GB2312" w:eastAsia="仿宋_GB2312"/>
          <w:sz w:val="28"/>
          <w:szCs w:val="28"/>
        </w:rPr>
      </w:pPr>
      <w:r>
        <w:rPr>
          <w:rFonts w:ascii="仿宋_GB2312" w:eastAsia="仿宋_GB2312" w:hint="eastAsia"/>
          <w:noProof/>
          <w:sz w:val="28"/>
          <w:szCs w:val="28"/>
        </w:rPr>
        <w:drawing>
          <wp:anchor distT="0" distB="0" distL="114300" distR="114300" simplePos="0" relativeHeight="251668480" behindDoc="0" locked="0" layoutInCell="1" allowOverlap="1">
            <wp:simplePos x="0" y="0"/>
            <wp:positionH relativeFrom="column">
              <wp:posOffset>-85725</wp:posOffset>
            </wp:positionH>
            <wp:positionV relativeFrom="paragraph">
              <wp:posOffset>66675</wp:posOffset>
            </wp:positionV>
            <wp:extent cx="5524500" cy="4152900"/>
            <wp:effectExtent l="19050" t="0" r="0" b="0"/>
            <wp:wrapNone/>
            <wp:docPr id="9" name="图片 8" descr="微信截图_20181004153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截图_20181004153602.png"/>
                    <pic:cNvPicPr/>
                  </pic:nvPicPr>
                  <pic:blipFill>
                    <a:blip r:embed="rId14" cstate="print"/>
                    <a:stretch>
                      <a:fillRect/>
                    </a:stretch>
                  </pic:blipFill>
                  <pic:spPr>
                    <a:xfrm>
                      <a:off x="0" y="0"/>
                      <a:ext cx="5524500" cy="4152900"/>
                    </a:xfrm>
                    <a:prstGeom prst="rect">
                      <a:avLst/>
                    </a:prstGeom>
                  </pic:spPr>
                </pic:pic>
              </a:graphicData>
            </a:graphic>
          </wp:anchor>
        </w:drawing>
      </w:r>
    </w:p>
    <w:p w:rsidR="00B00C05" w:rsidRPr="00B00C05" w:rsidRDefault="00B00C05" w:rsidP="00B00C05">
      <w:pPr>
        <w:spacing w:line="500" w:lineRule="exact"/>
        <w:rPr>
          <w:rFonts w:ascii="仿宋_GB2312" w:eastAsia="仿宋_GB2312"/>
          <w:sz w:val="28"/>
          <w:szCs w:val="28"/>
        </w:rPr>
      </w:pPr>
    </w:p>
    <w:p w:rsidR="00611793" w:rsidRPr="00E149F9" w:rsidRDefault="00611793" w:rsidP="007231C3">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D06DE5" w:rsidRDefault="00D06DE5" w:rsidP="002C3AF0">
      <w:pPr>
        <w:spacing w:line="500" w:lineRule="exact"/>
        <w:rPr>
          <w:rFonts w:ascii="仿宋_GB2312" w:eastAsia="仿宋_GB2312"/>
          <w:sz w:val="28"/>
          <w:szCs w:val="28"/>
        </w:rPr>
      </w:pPr>
    </w:p>
    <w:p w:rsidR="002C3AF0" w:rsidRPr="002C3AF0" w:rsidRDefault="002C3AF0" w:rsidP="002C3AF0">
      <w:pPr>
        <w:spacing w:line="500" w:lineRule="exact"/>
        <w:rPr>
          <w:rFonts w:ascii="仿宋_GB2312" w:eastAsia="仿宋_GB2312"/>
          <w:sz w:val="28"/>
          <w:szCs w:val="28"/>
        </w:rPr>
      </w:pPr>
      <w:r w:rsidRPr="002C3AF0">
        <w:rPr>
          <w:rFonts w:ascii="仿宋_GB2312" w:eastAsia="仿宋_GB2312" w:hint="eastAsia"/>
          <w:sz w:val="28"/>
          <w:szCs w:val="28"/>
        </w:rPr>
        <w:t>打造统一精益高效的制度信息化体系</w:t>
      </w:r>
      <w:r w:rsidRPr="002C3AF0">
        <w:rPr>
          <w:rFonts w:ascii="仿宋_GB2312" w:eastAsia="仿宋_GB2312" w:hint="eastAsia"/>
          <w:sz w:val="28"/>
          <w:szCs w:val="28"/>
          <w:u w:val="single"/>
        </w:rPr>
        <w:t xml:space="preserve"> </w:t>
      </w:r>
    </w:p>
    <w:p w:rsidR="00611793" w:rsidRPr="002C3AF0" w:rsidRDefault="00611793" w:rsidP="007231C3">
      <w:pPr>
        <w:spacing w:line="500" w:lineRule="exact"/>
        <w:rPr>
          <w:rFonts w:ascii="仿宋_GB2312" w:eastAsia="仿宋_GB2312"/>
          <w:sz w:val="28"/>
          <w:szCs w:val="28"/>
        </w:rPr>
      </w:pPr>
    </w:p>
    <w:p w:rsidR="002B5C2E" w:rsidRDefault="002B5C2E" w:rsidP="007231C3">
      <w:pPr>
        <w:spacing w:line="500" w:lineRule="exact"/>
        <w:rPr>
          <w:rFonts w:ascii="仿宋_GB2312" w:eastAsia="仿宋_GB2312"/>
          <w:sz w:val="28"/>
          <w:szCs w:val="28"/>
        </w:rPr>
      </w:pPr>
    </w:p>
    <w:p w:rsidR="002B5C2E" w:rsidRDefault="002B5C2E" w:rsidP="007231C3">
      <w:pPr>
        <w:spacing w:line="500" w:lineRule="exact"/>
        <w:rPr>
          <w:rFonts w:ascii="仿宋_GB2312" w:eastAsia="仿宋_GB2312"/>
          <w:sz w:val="28"/>
          <w:szCs w:val="28"/>
        </w:rPr>
      </w:pPr>
    </w:p>
    <w:p w:rsidR="002B5C2E" w:rsidRDefault="002B5C2E" w:rsidP="007231C3">
      <w:pPr>
        <w:spacing w:line="500" w:lineRule="exact"/>
        <w:rPr>
          <w:rFonts w:ascii="仿宋_GB2312" w:eastAsia="仿宋_GB2312"/>
          <w:sz w:val="28"/>
          <w:szCs w:val="28"/>
        </w:rPr>
      </w:pPr>
    </w:p>
    <w:p w:rsidR="00004EC6" w:rsidRPr="000634FA" w:rsidRDefault="00774B83" w:rsidP="00E53FF4">
      <w:pPr>
        <w:spacing w:line="500" w:lineRule="exact"/>
        <w:rPr>
          <w:rFonts w:ascii="仿宋_GB2312" w:eastAsia="仿宋_GB2312" w:hint="eastAsia"/>
          <w:b/>
          <w:sz w:val="28"/>
          <w:szCs w:val="28"/>
        </w:rPr>
      </w:pPr>
      <w:r w:rsidRPr="000634FA">
        <w:rPr>
          <w:rFonts w:ascii="仿宋_GB2312" w:eastAsia="仿宋_GB2312" w:hint="eastAsia"/>
          <w:b/>
          <w:sz w:val="28"/>
          <w:szCs w:val="28"/>
        </w:rPr>
        <w:lastRenderedPageBreak/>
        <w:t>五、智能工厂建设效益、风险和防范措施</w:t>
      </w:r>
    </w:p>
    <w:p w:rsidR="00774B83" w:rsidRPr="000634FA" w:rsidRDefault="00774B83" w:rsidP="00E53FF4">
      <w:pPr>
        <w:spacing w:line="500" w:lineRule="exact"/>
        <w:rPr>
          <w:rFonts w:ascii="仿宋_GB2312" w:eastAsia="仿宋_GB2312" w:hint="eastAsia"/>
          <w:b/>
          <w:sz w:val="28"/>
          <w:szCs w:val="28"/>
        </w:rPr>
      </w:pPr>
      <w:r w:rsidRPr="000634FA">
        <w:rPr>
          <w:rFonts w:ascii="仿宋_GB2312" w:eastAsia="仿宋_GB2312" w:hint="eastAsia"/>
          <w:b/>
          <w:sz w:val="28"/>
          <w:szCs w:val="28"/>
        </w:rPr>
        <w:t>5.1 智能工厂建设效益</w:t>
      </w:r>
    </w:p>
    <w:p w:rsidR="00774B83" w:rsidRDefault="00774B83" w:rsidP="00774B8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统一规划下的智能工厂建设可以为公司带来多方面的效益,这些效益有定量效益,也有定性效益,部分效益能较快显现,部分效益却是潜在的,体现在公司经营发展的方方面面,总体来说,公司通过规划的智能工厂建设可以得到以下几个方面的效益:</w:t>
      </w:r>
    </w:p>
    <w:p w:rsidR="00774B83" w:rsidRDefault="00774B83" w:rsidP="00774B83">
      <w:pPr>
        <w:pStyle w:val="a7"/>
        <w:numPr>
          <w:ilvl w:val="0"/>
          <w:numId w:val="13"/>
        </w:numPr>
        <w:spacing w:line="500" w:lineRule="exact"/>
        <w:ind w:left="0" w:firstLine="560"/>
        <w:rPr>
          <w:rFonts w:ascii="仿宋_GB2312" w:eastAsia="仿宋_GB2312" w:hint="eastAsia"/>
          <w:sz w:val="28"/>
          <w:szCs w:val="28"/>
        </w:rPr>
      </w:pPr>
      <w:r w:rsidRPr="00774B83">
        <w:rPr>
          <w:rFonts w:ascii="仿宋_GB2312" w:eastAsia="仿宋_GB2312" w:hint="eastAsia"/>
          <w:sz w:val="28"/>
          <w:szCs w:val="28"/>
        </w:rPr>
        <w:t>提</w:t>
      </w:r>
      <w:r w:rsidR="00A57C53">
        <w:rPr>
          <w:rFonts w:ascii="仿宋_GB2312" w:eastAsia="仿宋_GB2312" w:hint="eastAsia"/>
          <w:sz w:val="28"/>
          <w:szCs w:val="28"/>
        </w:rPr>
        <w:t>高</w:t>
      </w:r>
      <w:r w:rsidRPr="00774B83">
        <w:rPr>
          <w:rFonts w:ascii="仿宋_GB2312" w:eastAsia="仿宋_GB2312" w:hint="eastAsia"/>
          <w:sz w:val="28"/>
          <w:szCs w:val="28"/>
        </w:rPr>
        <w:t>管控一体化水平,全面实现流程化、规范化管理</w:t>
      </w:r>
    </w:p>
    <w:p w:rsidR="00774B83" w:rsidRDefault="00774B83" w:rsidP="00774B8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通过统一规划的信息化建设,公司的业务关系得到梳理,数据源头统一,多头管理减少,同时孤立系统的集成促使信息高度共享,特别是系统办公平台的使用,大大缩短信息沟通的时间,减少管理的难度,使主要业务实现流程化、规范化管理,使物流、信息流、资金流的运转更加透明、通畅。</w:t>
      </w:r>
    </w:p>
    <w:p w:rsidR="00774B83" w:rsidRDefault="00774B83" w:rsidP="007E0FEF">
      <w:pPr>
        <w:pStyle w:val="a7"/>
        <w:numPr>
          <w:ilvl w:val="0"/>
          <w:numId w:val="13"/>
        </w:numPr>
        <w:spacing w:line="500" w:lineRule="exact"/>
        <w:ind w:left="0" w:firstLine="560"/>
        <w:rPr>
          <w:rFonts w:ascii="仿宋_GB2312" w:eastAsia="仿宋_GB2312" w:hint="eastAsia"/>
          <w:sz w:val="28"/>
          <w:szCs w:val="28"/>
        </w:rPr>
      </w:pPr>
      <w:r>
        <w:rPr>
          <w:rFonts w:ascii="仿宋_GB2312" w:eastAsia="仿宋_GB2312" w:hint="eastAsia"/>
          <w:sz w:val="28"/>
          <w:szCs w:val="28"/>
        </w:rPr>
        <w:t>提高</w:t>
      </w:r>
      <w:r w:rsidR="007E0FEF">
        <w:rPr>
          <w:rFonts w:ascii="仿宋_GB2312" w:eastAsia="仿宋_GB2312" w:hint="eastAsia"/>
          <w:sz w:val="28"/>
          <w:szCs w:val="28"/>
        </w:rPr>
        <w:t>公司的生产效率和反应能力，并减少相应的成本开支</w:t>
      </w:r>
    </w:p>
    <w:p w:rsidR="007E0FEF" w:rsidRDefault="007E0FEF" w:rsidP="007E0FE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信息系统的使用将使企业的管理和运营模式更趋科学化、合理化，使员工能有效地进行协同工作，实现对内部业务的快速沟通和处理，对外部市场的快速反应和调整，有效地提高工作效率和质量，还可以降低库存，加速资金周转，从而降低成本。</w:t>
      </w:r>
    </w:p>
    <w:p w:rsidR="007E0FEF" w:rsidRDefault="007E0FEF" w:rsidP="007E0FEF">
      <w:pPr>
        <w:pStyle w:val="a7"/>
        <w:numPr>
          <w:ilvl w:val="0"/>
          <w:numId w:val="13"/>
        </w:numPr>
        <w:spacing w:line="500" w:lineRule="exact"/>
        <w:ind w:left="0" w:firstLine="560"/>
        <w:rPr>
          <w:rFonts w:ascii="仿宋_GB2312" w:eastAsia="仿宋_GB2312" w:hint="eastAsia"/>
          <w:sz w:val="28"/>
          <w:szCs w:val="28"/>
        </w:rPr>
      </w:pPr>
      <w:r>
        <w:rPr>
          <w:rFonts w:ascii="仿宋_GB2312" w:eastAsia="仿宋_GB2312" w:hint="eastAsia"/>
          <w:sz w:val="28"/>
          <w:szCs w:val="28"/>
        </w:rPr>
        <w:t>提高企业服务水平，树立企业形象，提高客户满意度</w:t>
      </w:r>
    </w:p>
    <w:p w:rsidR="007E0FEF" w:rsidRDefault="007E0FEF" w:rsidP="007E0FE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公司门户、</w:t>
      </w:r>
      <w:proofErr w:type="gramStart"/>
      <w:r>
        <w:rPr>
          <w:rFonts w:ascii="仿宋_GB2312" w:eastAsia="仿宋_GB2312" w:hint="eastAsia"/>
          <w:sz w:val="28"/>
          <w:szCs w:val="28"/>
        </w:rPr>
        <w:t>微信公众号</w:t>
      </w:r>
      <w:proofErr w:type="gramEnd"/>
      <w:r>
        <w:rPr>
          <w:rFonts w:ascii="仿宋_GB2312" w:eastAsia="仿宋_GB2312" w:hint="eastAsia"/>
          <w:sz w:val="28"/>
          <w:szCs w:val="28"/>
        </w:rPr>
        <w:t>、电子商务、客户关系管理、供应链管理等应用，将使服务的响应速度更加便捷，从市场中取得的反馈更加及时，对客户的服务更加周到方便，服务质量得到改进，同时宣扬公司的正能量，客户的满意度也会大幅度提高。</w:t>
      </w:r>
    </w:p>
    <w:p w:rsidR="007E0FEF" w:rsidRDefault="007E0FEF" w:rsidP="007E0FEF">
      <w:pPr>
        <w:pStyle w:val="a7"/>
        <w:numPr>
          <w:ilvl w:val="0"/>
          <w:numId w:val="13"/>
        </w:numPr>
        <w:spacing w:line="500" w:lineRule="exact"/>
        <w:ind w:left="0" w:firstLine="560"/>
        <w:rPr>
          <w:rFonts w:ascii="仿宋_GB2312" w:eastAsia="仿宋_GB2312" w:hint="eastAsia"/>
          <w:sz w:val="28"/>
          <w:szCs w:val="28"/>
        </w:rPr>
      </w:pPr>
      <w:r>
        <w:rPr>
          <w:rFonts w:ascii="仿宋_GB2312" w:eastAsia="仿宋_GB2312" w:hint="eastAsia"/>
          <w:sz w:val="28"/>
          <w:szCs w:val="28"/>
        </w:rPr>
        <w:t>提供辅助决策，逐步实现管理决策的科学化</w:t>
      </w:r>
    </w:p>
    <w:p w:rsidR="007E0FEF" w:rsidRDefault="007E0FEF" w:rsidP="007E0FE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通过对数据的综合分析和综合处理，使管理人员的工作由事务型向思维型转变，并为企业高层领导提供快速的、可靠的、科学的辅助决策依据，提高商务响应效率。</w:t>
      </w:r>
    </w:p>
    <w:p w:rsidR="007E0FEF" w:rsidRDefault="007E0FEF" w:rsidP="0070038E">
      <w:pPr>
        <w:pStyle w:val="a7"/>
        <w:numPr>
          <w:ilvl w:val="0"/>
          <w:numId w:val="13"/>
        </w:numPr>
        <w:spacing w:line="500" w:lineRule="exact"/>
        <w:ind w:left="0" w:firstLine="560"/>
        <w:rPr>
          <w:rFonts w:ascii="仿宋_GB2312" w:eastAsia="仿宋_GB2312" w:hint="eastAsia"/>
          <w:sz w:val="28"/>
          <w:szCs w:val="28"/>
        </w:rPr>
      </w:pPr>
      <w:r>
        <w:rPr>
          <w:rFonts w:ascii="仿宋_GB2312" w:eastAsia="仿宋_GB2312" w:hint="eastAsia"/>
          <w:sz w:val="28"/>
          <w:szCs w:val="28"/>
        </w:rPr>
        <w:t>提升员工能力，降低用人数量，</w:t>
      </w:r>
      <w:r w:rsidR="0070038E">
        <w:rPr>
          <w:rFonts w:ascii="仿宋_GB2312" w:eastAsia="仿宋_GB2312" w:hint="eastAsia"/>
          <w:sz w:val="28"/>
          <w:szCs w:val="28"/>
        </w:rPr>
        <w:t>减小</w:t>
      </w:r>
      <w:r>
        <w:rPr>
          <w:rFonts w:ascii="仿宋_GB2312" w:eastAsia="仿宋_GB2312" w:hint="eastAsia"/>
          <w:sz w:val="28"/>
          <w:szCs w:val="28"/>
        </w:rPr>
        <w:t>公司人力资源压力</w:t>
      </w:r>
    </w:p>
    <w:p w:rsidR="0070038E" w:rsidRDefault="0070038E" w:rsidP="007E0FE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通过现场控制层的先进控制、智能装备的实施，实现操作工由岗位操作向系统操作转变，重复劳动逐步被机器取代，劳务用工数量将逐步降低，智能制造手段提升将有效缓解劳动力资源短缺问题。</w:t>
      </w:r>
    </w:p>
    <w:p w:rsidR="0070038E" w:rsidRDefault="0070038E" w:rsidP="0070038E">
      <w:pPr>
        <w:pStyle w:val="a7"/>
        <w:numPr>
          <w:ilvl w:val="0"/>
          <w:numId w:val="13"/>
        </w:numPr>
        <w:spacing w:line="500" w:lineRule="exact"/>
        <w:ind w:left="0" w:firstLine="560"/>
        <w:rPr>
          <w:rFonts w:ascii="仿宋_GB2312" w:eastAsia="仿宋_GB2312" w:hint="eastAsia"/>
          <w:sz w:val="28"/>
          <w:szCs w:val="28"/>
        </w:rPr>
      </w:pPr>
      <w:r>
        <w:rPr>
          <w:rFonts w:ascii="仿宋_GB2312" w:eastAsia="仿宋_GB2312" w:hint="eastAsia"/>
          <w:sz w:val="28"/>
          <w:szCs w:val="28"/>
        </w:rPr>
        <w:t>促使公司组织优化，思路创新</w:t>
      </w:r>
    </w:p>
    <w:p w:rsidR="0070038E" w:rsidRDefault="0070038E" w:rsidP="007E0FEF">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信息系统在实施过程中对企业的经营策略、目标、组织结构、人员、财务、管理等方面产生一系列的再思考和优化，促使公司转变为一个适应市场变化、柔性高、速度快的知识学习型组织，一个具有管理水平自我持续改善机制的组织，从而提升企业员工的素质，使企业文化结构发生改变，不断追求自我创新。</w:t>
      </w:r>
    </w:p>
    <w:p w:rsidR="0070038E" w:rsidRPr="000634FA" w:rsidRDefault="0070038E" w:rsidP="0070038E">
      <w:pPr>
        <w:spacing w:line="500" w:lineRule="exact"/>
        <w:rPr>
          <w:rFonts w:ascii="仿宋_GB2312" w:eastAsia="仿宋_GB2312" w:hint="eastAsia"/>
          <w:b/>
          <w:sz w:val="28"/>
          <w:szCs w:val="28"/>
        </w:rPr>
      </w:pPr>
      <w:r w:rsidRPr="000634FA">
        <w:rPr>
          <w:rFonts w:ascii="仿宋_GB2312" w:eastAsia="仿宋_GB2312" w:hint="eastAsia"/>
          <w:b/>
          <w:sz w:val="28"/>
          <w:szCs w:val="28"/>
        </w:rPr>
        <w:t>5.2 智能工厂建设风险</w:t>
      </w:r>
    </w:p>
    <w:p w:rsidR="0070038E" w:rsidRDefault="0070038E" w:rsidP="00681A3E">
      <w:pPr>
        <w:spacing w:line="500" w:lineRule="exact"/>
        <w:ind w:firstLineChars="200" w:firstLine="560"/>
        <w:rPr>
          <w:rFonts w:ascii="仿宋_GB2312" w:eastAsia="仿宋_GB2312" w:hint="eastAsia"/>
          <w:sz w:val="28"/>
          <w:szCs w:val="28"/>
        </w:rPr>
      </w:pPr>
      <w:proofErr w:type="gramStart"/>
      <w:r>
        <w:rPr>
          <w:rFonts w:ascii="仿宋_GB2312" w:eastAsia="仿宋_GB2312" w:hint="eastAsia"/>
          <w:sz w:val="28"/>
          <w:szCs w:val="28"/>
        </w:rPr>
        <w:t>三宁公司</w:t>
      </w:r>
      <w:proofErr w:type="gramEnd"/>
      <w:r>
        <w:rPr>
          <w:rFonts w:ascii="仿宋_GB2312" w:eastAsia="仿宋_GB2312" w:hint="eastAsia"/>
          <w:sz w:val="28"/>
          <w:szCs w:val="28"/>
        </w:rPr>
        <w:t>智能工厂建设任重而道远，在建设过程中会面临形形色色的风险，因此必须要进行预防，防患于未然。公司智能工厂建设中主要风险包括以下几个方面：</w:t>
      </w:r>
    </w:p>
    <w:p w:rsidR="0070038E" w:rsidRDefault="0070038E"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认识不够明确</w:t>
      </w:r>
    </w:p>
    <w:p w:rsidR="0070038E" w:rsidRDefault="0070038E" w:rsidP="00A57C53">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部分管理人员对全面推进智能工厂建设仍然缺乏思想准备，认识不到位、不理解，产生消极思想、甚至抵触情绪，对信息化建设很不利。</w:t>
      </w:r>
    </w:p>
    <w:p w:rsidR="0070038E" w:rsidRDefault="0070038E"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管理变革的阻力</w:t>
      </w:r>
    </w:p>
    <w:p w:rsidR="0070038E" w:rsidRDefault="0070038E"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智能工厂推进过程中的信息化、数字化只是一种管理工具，</w:t>
      </w:r>
      <w:r w:rsidR="00C05429">
        <w:rPr>
          <w:rFonts w:ascii="仿宋_GB2312" w:eastAsia="仿宋_GB2312" w:hint="eastAsia"/>
          <w:sz w:val="28"/>
          <w:szCs w:val="28"/>
        </w:rPr>
        <w:t>而信息化进程的推进促使企业的管理发生极大的变革，并固化变革的管理模式。管理变革势必会引起一些权利、利益的改变，从而对变革产生阻力，阻碍信息化建设。</w:t>
      </w:r>
    </w:p>
    <w:p w:rsidR="00C05429" w:rsidRDefault="00C05429"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部分员工素质不够</w:t>
      </w:r>
    </w:p>
    <w:p w:rsidR="00C05429" w:rsidRDefault="00C05429"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智能工厂建设与运行对管理干部、业务人员、操作人员提出了更高的要求，如果员工不积极学习，努力提高自身素质，将成为信息化建设的</w:t>
      </w:r>
      <w:r w:rsidRPr="00C05429">
        <w:rPr>
          <w:rFonts w:ascii="仿宋_GB2312" w:eastAsia="仿宋_GB2312" w:hint="eastAsia"/>
          <w:sz w:val="28"/>
          <w:szCs w:val="28"/>
        </w:rPr>
        <w:t>桎梏</w:t>
      </w:r>
      <w:r>
        <w:rPr>
          <w:rFonts w:ascii="仿宋_GB2312" w:eastAsia="仿宋_GB2312" w:hint="eastAsia"/>
          <w:sz w:val="28"/>
          <w:szCs w:val="28"/>
        </w:rPr>
        <w:t>。</w:t>
      </w:r>
    </w:p>
    <w:p w:rsidR="00C05429" w:rsidRDefault="00C05429"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需求的变化</w:t>
      </w:r>
    </w:p>
    <w:p w:rsidR="00C05429" w:rsidRDefault="00C05429"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目前的建设过程中，存在</w:t>
      </w:r>
      <w:proofErr w:type="gramStart"/>
      <w:r>
        <w:rPr>
          <w:rFonts w:ascii="仿宋_GB2312" w:eastAsia="仿宋_GB2312" w:hint="eastAsia"/>
          <w:sz w:val="28"/>
          <w:szCs w:val="28"/>
        </w:rPr>
        <w:t>在</w:t>
      </w:r>
      <w:proofErr w:type="gramEnd"/>
      <w:r>
        <w:rPr>
          <w:rFonts w:ascii="仿宋_GB2312" w:eastAsia="仿宋_GB2312" w:hint="eastAsia"/>
          <w:sz w:val="28"/>
          <w:szCs w:val="28"/>
        </w:rPr>
        <w:t>需求分析阶段不配合，在试运行后才把要求逐步提出来，导致返工，加大实施成本，时间超期，有时会严重影响整个项目的实施。</w:t>
      </w:r>
    </w:p>
    <w:p w:rsidR="00C05429" w:rsidRDefault="00C05429"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软件功能和</w:t>
      </w:r>
      <w:proofErr w:type="gramStart"/>
      <w:r>
        <w:rPr>
          <w:rFonts w:ascii="仿宋_GB2312" w:eastAsia="仿宋_GB2312" w:hint="eastAsia"/>
          <w:sz w:val="28"/>
          <w:szCs w:val="28"/>
        </w:rPr>
        <w:t>实施商缺陷</w:t>
      </w:r>
      <w:proofErr w:type="gramEnd"/>
    </w:p>
    <w:p w:rsidR="00C05429" w:rsidRDefault="00C05429"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软件本</w:t>
      </w:r>
      <w:r w:rsidR="00A57C53">
        <w:rPr>
          <w:rFonts w:ascii="仿宋_GB2312" w:eastAsia="仿宋_GB2312" w:hint="eastAsia"/>
          <w:sz w:val="28"/>
          <w:szCs w:val="28"/>
        </w:rPr>
        <w:t>身</w:t>
      </w:r>
      <w:r>
        <w:rPr>
          <w:rFonts w:ascii="仿宋_GB2312" w:eastAsia="仿宋_GB2312" w:hint="eastAsia"/>
          <w:sz w:val="28"/>
          <w:szCs w:val="28"/>
        </w:rPr>
        <w:t>可能存在各种功能不足或潜在的软件缺陷，如软件功能与企业需求的满足程度，系统的集成性，软件的成熟性和稳定性，以及对中文界面和数据的支持程度等。</w:t>
      </w:r>
    </w:p>
    <w:p w:rsidR="00C05429" w:rsidRDefault="00C05429"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系统集成</w:t>
      </w:r>
      <w:proofErr w:type="gramStart"/>
      <w:r>
        <w:rPr>
          <w:rFonts w:ascii="仿宋_GB2312" w:eastAsia="仿宋_GB2312" w:hint="eastAsia"/>
          <w:sz w:val="28"/>
          <w:szCs w:val="28"/>
        </w:rPr>
        <w:t>实施商</w:t>
      </w:r>
      <w:proofErr w:type="gramEnd"/>
      <w:r>
        <w:rPr>
          <w:rFonts w:ascii="仿宋_GB2312" w:eastAsia="仿宋_GB2312" w:hint="eastAsia"/>
          <w:sz w:val="28"/>
          <w:szCs w:val="28"/>
        </w:rPr>
        <w:t>的管理和技术水平直接影响智能工厂项目的实施效果。</w:t>
      </w:r>
    </w:p>
    <w:p w:rsidR="00833949" w:rsidRDefault="00833949"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基础自动化薄弱</w:t>
      </w:r>
    </w:p>
    <w:p w:rsidR="00833949" w:rsidRDefault="00833949" w:rsidP="00681A3E">
      <w:pPr>
        <w:spacing w:line="500" w:lineRule="exact"/>
        <w:ind w:firstLineChars="200" w:firstLine="560"/>
        <w:rPr>
          <w:rFonts w:ascii="仿宋_GB2312" w:eastAsia="仿宋_GB2312" w:hint="eastAsia"/>
          <w:sz w:val="28"/>
          <w:szCs w:val="28"/>
        </w:rPr>
      </w:pPr>
      <w:r w:rsidRPr="00395559">
        <w:rPr>
          <w:rFonts w:ascii="仿宋_GB2312" w:eastAsia="仿宋_GB2312" w:hint="eastAsia"/>
          <w:sz w:val="28"/>
          <w:szCs w:val="28"/>
        </w:rPr>
        <w:t>基础仪表自动化方面还有欠账，重点部位仪表、自控的缺失直接影响上层物料平衡、区域优化的应用效果。</w:t>
      </w:r>
      <w:r>
        <w:rPr>
          <w:rFonts w:ascii="仿宋_GB2312" w:eastAsia="仿宋_GB2312" w:hint="eastAsia"/>
          <w:sz w:val="28"/>
          <w:szCs w:val="28"/>
        </w:rPr>
        <w:t>同时</w:t>
      </w:r>
      <w:proofErr w:type="gramStart"/>
      <w:r w:rsidRPr="00395559">
        <w:rPr>
          <w:rFonts w:ascii="仿宋_GB2312" w:eastAsia="仿宋_GB2312" w:hint="eastAsia"/>
          <w:sz w:val="28"/>
          <w:szCs w:val="28"/>
        </w:rPr>
        <w:t>装置级优化</w:t>
      </w:r>
      <w:proofErr w:type="gramEnd"/>
      <w:r w:rsidRPr="00395559">
        <w:rPr>
          <w:rFonts w:ascii="仿宋_GB2312" w:eastAsia="仿宋_GB2312" w:hint="eastAsia"/>
          <w:sz w:val="28"/>
          <w:szCs w:val="28"/>
        </w:rPr>
        <w:t>操作技术（流程模拟、APC、RTO）的长效应用模式和投资维护模式有待</w:t>
      </w:r>
      <w:r>
        <w:rPr>
          <w:rFonts w:ascii="仿宋_GB2312" w:eastAsia="仿宋_GB2312" w:hint="eastAsia"/>
          <w:sz w:val="28"/>
          <w:szCs w:val="28"/>
        </w:rPr>
        <w:t>改进</w:t>
      </w:r>
      <w:r w:rsidRPr="00395559">
        <w:rPr>
          <w:rFonts w:ascii="仿宋_GB2312" w:eastAsia="仿宋_GB2312" w:hint="eastAsia"/>
          <w:sz w:val="28"/>
          <w:szCs w:val="28"/>
        </w:rPr>
        <w:t>。</w:t>
      </w:r>
    </w:p>
    <w:p w:rsidR="00C05429" w:rsidRDefault="00833949" w:rsidP="00681A3E">
      <w:pPr>
        <w:pStyle w:val="a7"/>
        <w:numPr>
          <w:ilvl w:val="0"/>
          <w:numId w:val="14"/>
        </w:numPr>
        <w:spacing w:line="500" w:lineRule="exact"/>
        <w:ind w:left="0" w:firstLine="560"/>
        <w:rPr>
          <w:rFonts w:ascii="仿宋_GB2312" w:eastAsia="仿宋_GB2312" w:hint="eastAsia"/>
          <w:sz w:val="28"/>
          <w:szCs w:val="28"/>
        </w:rPr>
      </w:pPr>
      <w:r>
        <w:rPr>
          <w:rFonts w:ascii="仿宋_GB2312" w:eastAsia="仿宋_GB2312" w:hint="eastAsia"/>
          <w:sz w:val="28"/>
          <w:szCs w:val="28"/>
        </w:rPr>
        <w:t>低估</w:t>
      </w:r>
      <w:r w:rsidR="00681A3E">
        <w:rPr>
          <w:rFonts w:ascii="仿宋_GB2312" w:eastAsia="仿宋_GB2312" w:hint="eastAsia"/>
          <w:sz w:val="28"/>
          <w:szCs w:val="28"/>
        </w:rPr>
        <w:t>智能工厂</w:t>
      </w:r>
      <w:r>
        <w:rPr>
          <w:rFonts w:ascii="仿宋_GB2312" w:eastAsia="仿宋_GB2312" w:hint="eastAsia"/>
          <w:sz w:val="28"/>
          <w:szCs w:val="28"/>
        </w:rPr>
        <w:t>推进的难度</w:t>
      </w:r>
    </w:p>
    <w:p w:rsidR="00833949" w:rsidRDefault="00833949" w:rsidP="00681A3E">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结合以往的智能工厂建设经验，在实施过程中会出现各种矛盾：如系统的集成性与实施中部门</w:t>
      </w:r>
      <w:r w:rsidR="00681A3E">
        <w:rPr>
          <w:rFonts w:ascii="仿宋_GB2312" w:eastAsia="仿宋_GB2312" w:hint="eastAsia"/>
          <w:sz w:val="28"/>
          <w:szCs w:val="28"/>
        </w:rPr>
        <w:t>间协调困难的矛盾，系统的先进性与部分业务人员素质较差的矛盾，应用范围广与数据准备工作量浩大的毛肚，高投入与</w:t>
      </w:r>
      <w:proofErr w:type="gramStart"/>
      <w:r w:rsidR="00681A3E">
        <w:rPr>
          <w:rFonts w:ascii="仿宋_GB2312" w:eastAsia="仿宋_GB2312" w:hint="eastAsia"/>
          <w:sz w:val="28"/>
          <w:szCs w:val="28"/>
        </w:rPr>
        <w:t>慢收益</w:t>
      </w:r>
      <w:proofErr w:type="gramEnd"/>
      <w:r w:rsidR="00681A3E">
        <w:rPr>
          <w:rFonts w:ascii="仿宋_GB2312" w:eastAsia="仿宋_GB2312" w:hint="eastAsia"/>
          <w:sz w:val="28"/>
          <w:szCs w:val="28"/>
        </w:rPr>
        <w:t>的矛盾等，智能工厂建设是一个长期的过程，其产生的效益不一定能马上显现，有些结果可能还不会不符合某些用户的期望，因此在智能工厂建设的过程中必需要有长远的规划和坚定不移的信念。</w:t>
      </w:r>
    </w:p>
    <w:p w:rsidR="00681A3E" w:rsidRPr="000634FA" w:rsidRDefault="00681A3E" w:rsidP="0070038E">
      <w:pPr>
        <w:spacing w:line="500" w:lineRule="exact"/>
        <w:rPr>
          <w:rFonts w:ascii="仿宋_GB2312" w:eastAsia="仿宋_GB2312" w:hint="eastAsia"/>
          <w:b/>
          <w:sz w:val="28"/>
          <w:szCs w:val="28"/>
        </w:rPr>
      </w:pPr>
      <w:r w:rsidRPr="000634FA">
        <w:rPr>
          <w:rFonts w:ascii="仿宋_GB2312" w:eastAsia="仿宋_GB2312" w:hint="eastAsia"/>
          <w:b/>
          <w:sz w:val="28"/>
          <w:szCs w:val="28"/>
        </w:rPr>
        <w:t>5.3 防范措施</w:t>
      </w:r>
    </w:p>
    <w:p w:rsidR="00681A3E" w:rsidRDefault="00681A3E"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高层重视</w:t>
      </w:r>
    </w:p>
    <w:p w:rsidR="00681A3E" w:rsidRDefault="00681A3E"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由于智能工厂建设是一项复杂的系统工程，不仅涉及道计算机和通信的前沿技术，涉及到公司大多数部门和主要的工作岗位，涉及到业务的重组、改革和改制，需要高层领导进行协调和推动。</w:t>
      </w:r>
    </w:p>
    <w:p w:rsidR="00681A3E" w:rsidRDefault="00681A3E" w:rsidP="0070038E">
      <w:pPr>
        <w:spacing w:line="500" w:lineRule="exact"/>
        <w:rPr>
          <w:rFonts w:ascii="仿宋_GB2312" w:eastAsia="仿宋_GB2312" w:hint="eastAsia"/>
          <w:sz w:val="28"/>
          <w:szCs w:val="28"/>
        </w:rPr>
      </w:pPr>
      <w:r>
        <w:rPr>
          <w:rFonts w:ascii="仿宋_GB2312" w:eastAsia="仿宋_GB2312" w:hint="eastAsia"/>
          <w:sz w:val="28"/>
          <w:szCs w:val="28"/>
        </w:rPr>
        <w:t>加强对员工的宣传教育和学习培训</w:t>
      </w:r>
    </w:p>
    <w:p w:rsidR="00681A3E" w:rsidRPr="00833949" w:rsidRDefault="00681A3E"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lastRenderedPageBreak/>
        <w:t>在智能工厂的实施中，一定要加强对员工进行智能工厂建设的必要性、</w:t>
      </w:r>
    </w:p>
    <w:p w:rsidR="00774B83" w:rsidRDefault="00681A3E"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迫切性的宣传教育，加强员工对现代企业信息化知识的学习和培训。</w:t>
      </w:r>
    </w:p>
    <w:p w:rsidR="00681A3E" w:rsidRDefault="005D4C61"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提供强有力的组织保证</w:t>
      </w:r>
    </w:p>
    <w:p w:rsidR="005D4C61" w:rsidRDefault="005D4C61"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根据统一归口管理的原则，结合工作实际，</w:t>
      </w:r>
      <w:r w:rsidR="00E561B3" w:rsidRPr="00E561B3">
        <w:rPr>
          <w:rFonts w:ascii="仿宋_GB2312" w:eastAsia="仿宋_GB2312" w:hint="eastAsia"/>
          <w:sz w:val="28"/>
          <w:szCs w:val="28"/>
        </w:rPr>
        <w:t>成立智能工厂业务推进小组</w:t>
      </w:r>
      <w:r w:rsidR="00E561B3">
        <w:rPr>
          <w:rFonts w:ascii="仿宋_GB2312" w:eastAsia="仿宋_GB2312" w:hint="eastAsia"/>
          <w:sz w:val="28"/>
          <w:szCs w:val="28"/>
        </w:rPr>
        <w:t>，成立由各相关业务部门负责人、业务骨干参加的专题项目实施小组，在仪器仪表、智能装备、机电一体化、先进控制等方面形成专业力量，明确责任、确定目标、制定计划、紧密合作。</w:t>
      </w:r>
    </w:p>
    <w:p w:rsidR="00E561B3" w:rsidRDefault="00E561B3"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需要全体员工的配合</w:t>
      </w:r>
    </w:p>
    <w:p w:rsidR="00E561B3" w:rsidRDefault="00E561B3"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智能工厂建设提倡全员参与，</w:t>
      </w:r>
      <w:proofErr w:type="gramStart"/>
      <w:r>
        <w:rPr>
          <w:rFonts w:ascii="仿宋_GB2312" w:eastAsia="仿宋_GB2312" w:hint="eastAsia"/>
          <w:sz w:val="28"/>
          <w:szCs w:val="28"/>
        </w:rPr>
        <w:t>除项目</w:t>
      </w:r>
      <w:proofErr w:type="gramEnd"/>
      <w:r>
        <w:rPr>
          <w:rFonts w:ascii="仿宋_GB2312" w:eastAsia="仿宋_GB2312" w:hint="eastAsia"/>
          <w:sz w:val="28"/>
          <w:szCs w:val="28"/>
        </w:rPr>
        <w:t>实施团队外，各管理层、基层员工都要积极配合，在需求调研阶段提出优化企业管理的方法和需求，提出促进管理工作改进和信息标准化及管理规范化的意见，在实施过程中和正式投运后，积极配合实施厂家的各项工作。</w:t>
      </w:r>
    </w:p>
    <w:p w:rsidR="00E561B3" w:rsidRDefault="00E561B3"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重视需求分析</w:t>
      </w:r>
    </w:p>
    <w:p w:rsidR="00E561B3" w:rsidRDefault="00E561B3"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应重视需求问题，做好详细的需求分析工作，要找出瓶颈、抓住重点，然后组织制定切合实际的解决方案，不要盲目在技术上、在管理上求大求全求高，既要符合企业现状，又要有前瞻性，顾及企业未来发展的需要。</w:t>
      </w:r>
      <w:r w:rsidR="009723E3">
        <w:rPr>
          <w:rFonts w:ascii="仿宋_GB2312" w:eastAsia="仿宋_GB2312" w:hint="eastAsia"/>
          <w:sz w:val="28"/>
          <w:szCs w:val="28"/>
        </w:rPr>
        <w:t>如果一次性投入过大，却收效甚微，不仅打击了各层管理人员的积极性，公司也会对智能工厂建设失去信息，导致投资决策的失败。所以，需求分析要重在效果，“实用化”是智能工厂建设的基本出发点和最终归属。</w:t>
      </w:r>
    </w:p>
    <w:p w:rsidR="009723E3" w:rsidRDefault="009723E3"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实现业务流程优化</w:t>
      </w:r>
    </w:p>
    <w:p w:rsidR="009723E3" w:rsidRDefault="009723E3"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不仅仅是整理好基础数据并引入几套现代化的管理软件，使企业的日常经营管理活动自动化，更重要的是对企业传统的经营方式、管理机制进行变革，使其更加合理化、科学化，从而提高企业的经营效益，因此必须对现有的组织机构、业务流程进行改造、</w:t>
      </w:r>
      <w:r>
        <w:rPr>
          <w:rFonts w:ascii="仿宋_GB2312" w:eastAsia="仿宋_GB2312" w:hint="eastAsia"/>
          <w:sz w:val="28"/>
          <w:szCs w:val="28"/>
        </w:rPr>
        <w:lastRenderedPageBreak/>
        <w:t>优化和重组。业务流程重组要与信息技术相结合，通过信息化，把先进的管理理念固化在企业的业务流程之中，并通过授权制约、过程监控等手段有机地协调各职能部门的关系，打造一个在企业内部深层次沟通、协作基础上的扁平化、网络化、信息化的组织结构。</w:t>
      </w:r>
    </w:p>
    <w:p w:rsidR="009723E3" w:rsidRDefault="009723E3"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智能工厂建设要循序渐进</w:t>
      </w:r>
    </w:p>
    <w:p w:rsidR="009723E3" w:rsidRDefault="009723E3"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是一个循序渐进的过程，有它自身的建设规范和程序，在实施过程中必须精心组织、步步为营，稳扎稳打，不能急于求成，同时，智能工厂建设的各个子系统之间关系密切，实施的先后顺序很有讲究，因此要科学安排，逐步构建，以免造成冲突和混乱。</w:t>
      </w:r>
    </w:p>
    <w:p w:rsidR="009723E3" w:rsidRDefault="009723E3"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实行有效的项目管理</w:t>
      </w:r>
    </w:p>
    <w:p w:rsidR="009723E3" w:rsidRDefault="009723E3"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是一项内容复杂、周期长、风险大的任务，在实施过程中一定要引入项目管理的科学思想和方法，以两化融合管理系统的思想为指导，形成一整套行之有效的程序规范，并贯穿在每个项目实施的整个过程。</w:t>
      </w:r>
    </w:p>
    <w:p w:rsidR="00EE6FA7" w:rsidRDefault="00EE6FA7" w:rsidP="00EE6FA7">
      <w:pPr>
        <w:pStyle w:val="a7"/>
        <w:numPr>
          <w:ilvl w:val="0"/>
          <w:numId w:val="15"/>
        </w:numPr>
        <w:spacing w:line="500" w:lineRule="exact"/>
        <w:ind w:left="0" w:firstLine="560"/>
        <w:rPr>
          <w:rFonts w:ascii="仿宋_GB2312" w:eastAsia="仿宋_GB2312" w:hint="eastAsia"/>
          <w:sz w:val="28"/>
          <w:szCs w:val="28"/>
        </w:rPr>
      </w:pPr>
      <w:r>
        <w:rPr>
          <w:rFonts w:ascii="仿宋_GB2312" w:eastAsia="仿宋_GB2312" w:hint="eastAsia"/>
          <w:sz w:val="28"/>
          <w:szCs w:val="28"/>
        </w:rPr>
        <w:t>加强智能工厂项目的后期管理</w:t>
      </w:r>
    </w:p>
    <w:p w:rsidR="00EE6FA7" w:rsidRDefault="00EE6FA7"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智能工厂建设是一个持续的过程，如何用好系统，如何有效的把不断涌现的新的需求进行有效的管理，与管理的变化和技术更新相适应，确保整体流程最优、系统性能最佳，就变得非常重要，所以智能工厂项目的后期管理是信息化建设中非常重要的一环。</w:t>
      </w:r>
    </w:p>
    <w:p w:rsidR="00EE6FA7" w:rsidRDefault="00EE6FA7" w:rsidP="00EE6FA7">
      <w:pPr>
        <w:spacing w:line="500" w:lineRule="exact"/>
        <w:ind w:firstLineChars="200" w:firstLine="560"/>
        <w:rPr>
          <w:rFonts w:ascii="仿宋_GB2312" w:eastAsia="仿宋_GB2312" w:hint="eastAsia"/>
          <w:sz w:val="28"/>
          <w:szCs w:val="28"/>
        </w:rPr>
      </w:pPr>
      <w:r>
        <w:rPr>
          <w:rFonts w:ascii="仿宋_GB2312" w:eastAsia="仿宋_GB2312" w:hint="eastAsia"/>
          <w:sz w:val="28"/>
          <w:szCs w:val="28"/>
        </w:rPr>
        <w:t>因此，必须建立起各项专业管理制度，形成分专业、分责任、分范围的系统管理系统，并结合到经济考核中去，并不断完善系统，持续优化，使之发挥更好的作用。</w:t>
      </w:r>
    </w:p>
    <w:p w:rsidR="00EE6FA7" w:rsidRPr="00EE6FA7" w:rsidRDefault="00EE6FA7" w:rsidP="00E53FF4">
      <w:pPr>
        <w:spacing w:line="500" w:lineRule="exact"/>
        <w:rPr>
          <w:rFonts w:ascii="仿宋_GB2312" w:eastAsia="仿宋_GB2312"/>
          <w:sz w:val="28"/>
          <w:szCs w:val="28"/>
        </w:rPr>
      </w:pPr>
    </w:p>
    <w:p w:rsidR="002B5C2E" w:rsidRDefault="002B5C2E" w:rsidP="007231C3">
      <w:pPr>
        <w:spacing w:line="500" w:lineRule="exact"/>
        <w:rPr>
          <w:rFonts w:ascii="仿宋_GB2312" w:eastAsia="仿宋_GB2312"/>
          <w:sz w:val="28"/>
          <w:szCs w:val="28"/>
        </w:rPr>
      </w:pPr>
    </w:p>
    <w:sectPr w:rsidR="002B5C2E" w:rsidSect="00CE5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84" w:rsidRDefault="00876784" w:rsidP="00BE7236">
      <w:r>
        <w:separator/>
      </w:r>
    </w:p>
  </w:endnote>
  <w:endnote w:type="continuationSeparator" w:id="0">
    <w:p w:rsidR="00876784" w:rsidRDefault="00876784" w:rsidP="00BE72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Microsoft Ya Hei"/>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84" w:rsidRDefault="00876784" w:rsidP="00BE7236">
      <w:r>
        <w:separator/>
      </w:r>
    </w:p>
  </w:footnote>
  <w:footnote w:type="continuationSeparator" w:id="0">
    <w:p w:rsidR="00876784" w:rsidRDefault="00876784" w:rsidP="00BE72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919"/>
    <w:multiLevelType w:val="hybridMultilevel"/>
    <w:tmpl w:val="93B2928A"/>
    <w:lvl w:ilvl="0" w:tplc="7DACC552">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B44CBF"/>
    <w:multiLevelType w:val="hybridMultilevel"/>
    <w:tmpl w:val="FD5C4446"/>
    <w:lvl w:ilvl="0" w:tplc="59CEADB8">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3A01008"/>
    <w:multiLevelType w:val="hybridMultilevel"/>
    <w:tmpl w:val="FF3C5924"/>
    <w:lvl w:ilvl="0" w:tplc="86FE3E00">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712CE6"/>
    <w:multiLevelType w:val="hybridMultilevel"/>
    <w:tmpl w:val="4124788C"/>
    <w:lvl w:ilvl="0" w:tplc="7DEAE002">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1E01B3"/>
    <w:multiLevelType w:val="hybridMultilevel"/>
    <w:tmpl w:val="E24CFFEE"/>
    <w:lvl w:ilvl="0" w:tplc="88548D2C">
      <w:start w:val="1"/>
      <w:numFmt w:val="lowerLetter"/>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EE4C09"/>
    <w:multiLevelType w:val="hybridMultilevel"/>
    <w:tmpl w:val="57A26D64"/>
    <w:lvl w:ilvl="0" w:tplc="62E0B1D8">
      <w:start w:val="1"/>
      <w:numFmt w:val="lowerLetter"/>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7F631F4"/>
    <w:multiLevelType w:val="hybridMultilevel"/>
    <w:tmpl w:val="4A0E6616"/>
    <w:lvl w:ilvl="0" w:tplc="B4441A24">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228678D"/>
    <w:multiLevelType w:val="hybridMultilevel"/>
    <w:tmpl w:val="969EB9D8"/>
    <w:lvl w:ilvl="0" w:tplc="D5187FFC">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43257A"/>
    <w:multiLevelType w:val="hybridMultilevel"/>
    <w:tmpl w:val="0A001CA8"/>
    <w:lvl w:ilvl="0" w:tplc="C1600298">
      <w:start w:val="1"/>
      <w:numFmt w:val="bullet"/>
      <w:lvlText w:val="•"/>
      <w:lvlJc w:val="left"/>
      <w:pPr>
        <w:tabs>
          <w:tab w:val="num" w:pos="720"/>
        </w:tabs>
        <w:ind w:left="720" w:hanging="360"/>
      </w:pPr>
      <w:rPr>
        <w:rFonts w:ascii="Arial" w:hAnsi="Arial" w:hint="default"/>
      </w:rPr>
    </w:lvl>
    <w:lvl w:ilvl="1" w:tplc="CB8665A0" w:tentative="1">
      <w:start w:val="1"/>
      <w:numFmt w:val="bullet"/>
      <w:lvlText w:val="•"/>
      <w:lvlJc w:val="left"/>
      <w:pPr>
        <w:tabs>
          <w:tab w:val="num" w:pos="1440"/>
        </w:tabs>
        <w:ind w:left="1440" w:hanging="360"/>
      </w:pPr>
      <w:rPr>
        <w:rFonts w:ascii="Arial" w:hAnsi="Arial" w:hint="default"/>
      </w:rPr>
    </w:lvl>
    <w:lvl w:ilvl="2" w:tplc="375E70FA" w:tentative="1">
      <w:start w:val="1"/>
      <w:numFmt w:val="bullet"/>
      <w:lvlText w:val="•"/>
      <w:lvlJc w:val="left"/>
      <w:pPr>
        <w:tabs>
          <w:tab w:val="num" w:pos="2160"/>
        </w:tabs>
        <w:ind w:left="2160" w:hanging="360"/>
      </w:pPr>
      <w:rPr>
        <w:rFonts w:ascii="Arial" w:hAnsi="Arial" w:hint="default"/>
      </w:rPr>
    </w:lvl>
    <w:lvl w:ilvl="3" w:tplc="81588FFA" w:tentative="1">
      <w:start w:val="1"/>
      <w:numFmt w:val="bullet"/>
      <w:lvlText w:val="•"/>
      <w:lvlJc w:val="left"/>
      <w:pPr>
        <w:tabs>
          <w:tab w:val="num" w:pos="2880"/>
        </w:tabs>
        <w:ind w:left="2880" w:hanging="360"/>
      </w:pPr>
      <w:rPr>
        <w:rFonts w:ascii="Arial" w:hAnsi="Arial" w:hint="default"/>
      </w:rPr>
    </w:lvl>
    <w:lvl w:ilvl="4" w:tplc="D3225656" w:tentative="1">
      <w:start w:val="1"/>
      <w:numFmt w:val="bullet"/>
      <w:lvlText w:val="•"/>
      <w:lvlJc w:val="left"/>
      <w:pPr>
        <w:tabs>
          <w:tab w:val="num" w:pos="3600"/>
        </w:tabs>
        <w:ind w:left="3600" w:hanging="360"/>
      </w:pPr>
      <w:rPr>
        <w:rFonts w:ascii="Arial" w:hAnsi="Arial" w:hint="default"/>
      </w:rPr>
    </w:lvl>
    <w:lvl w:ilvl="5" w:tplc="89E8F1D0" w:tentative="1">
      <w:start w:val="1"/>
      <w:numFmt w:val="bullet"/>
      <w:lvlText w:val="•"/>
      <w:lvlJc w:val="left"/>
      <w:pPr>
        <w:tabs>
          <w:tab w:val="num" w:pos="4320"/>
        </w:tabs>
        <w:ind w:left="4320" w:hanging="360"/>
      </w:pPr>
      <w:rPr>
        <w:rFonts w:ascii="Arial" w:hAnsi="Arial" w:hint="default"/>
      </w:rPr>
    </w:lvl>
    <w:lvl w:ilvl="6" w:tplc="71F8D578" w:tentative="1">
      <w:start w:val="1"/>
      <w:numFmt w:val="bullet"/>
      <w:lvlText w:val="•"/>
      <w:lvlJc w:val="left"/>
      <w:pPr>
        <w:tabs>
          <w:tab w:val="num" w:pos="5040"/>
        </w:tabs>
        <w:ind w:left="5040" w:hanging="360"/>
      </w:pPr>
      <w:rPr>
        <w:rFonts w:ascii="Arial" w:hAnsi="Arial" w:hint="default"/>
      </w:rPr>
    </w:lvl>
    <w:lvl w:ilvl="7" w:tplc="E6445E2A" w:tentative="1">
      <w:start w:val="1"/>
      <w:numFmt w:val="bullet"/>
      <w:lvlText w:val="•"/>
      <w:lvlJc w:val="left"/>
      <w:pPr>
        <w:tabs>
          <w:tab w:val="num" w:pos="5760"/>
        </w:tabs>
        <w:ind w:left="5760" w:hanging="360"/>
      </w:pPr>
      <w:rPr>
        <w:rFonts w:ascii="Arial" w:hAnsi="Arial" w:hint="default"/>
      </w:rPr>
    </w:lvl>
    <w:lvl w:ilvl="8" w:tplc="C5B8C5E6" w:tentative="1">
      <w:start w:val="1"/>
      <w:numFmt w:val="bullet"/>
      <w:lvlText w:val="•"/>
      <w:lvlJc w:val="left"/>
      <w:pPr>
        <w:tabs>
          <w:tab w:val="num" w:pos="6480"/>
        </w:tabs>
        <w:ind w:left="6480" w:hanging="360"/>
      </w:pPr>
      <w:rPr>
        <w:rFonts w:ascii="Arial" w:hAnsi="Arial" w:hint="default"/>
      </w:rPr>
    </w:lvl>
  </w:abstractNum>
  <w:abstractNum w:abstractNumId="9">
    <w:nsid w:val="560F4A66"/>
    <w:multiLevelType w:val="hybridMultilevel"/>
    <w:tmpl w:val="EB4A22A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9B1F8E9"/>
    <w:multiLevelType w:val="singleLevel"/>
    <w:tmpl w:val="59B1F8E9"/>
    <w:lvl w:ilvl="0">
      <w:start w:val="1"/>
      <w:numFmt w:val="decimal"/>
      <w:lvlText w:val="(%1)"/>
      <w:lvlJc w:val="left"/>
      <w:pPr>
        <w:tabs>
          <w:tab w:val="num" w:pos="420"/>
        </w:tabs>
        <w:ind w:left="425" w:hanging="425"/>
      </w:pPr>
      <w:rPr>
        <w:rFonts w:ascii="仿宋_GB2312" w:eastAsia="宋体" w:hAnsi="仿宋_GB2312" w:cs="仿宋_GB2312" w:hint="default"/>
      </w:rPr>
    </w:lvl>
  </w:abstractNum>
  <w:abstractNum w:abstractNumId="11">
    <w:nsid w:val="60F31310"/>
    <w:multiLevelType w:val="hybridMultilevel"/>
    <w:tmpl w:val="A8649AB2"/>
    <w:lvl w:ilvl="0" w:tplc="2A22C1AE">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156693E"/>
    <w:multiLevelType w:val="hybridMultilevel"/>
    <w:tmpl w:val="B404B04C"/>
    <w:lvl w:ilvl="0" w:tplc="395C062A">
      <w:start w:val="1"/>
      <w:numFmt w:val="bullet"/>
      <w:lvlText w:val=""/>
      <w:lvlJc w:val="left"/>
      <w:pPr>
        <w:ind w:left="113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6FE356E"/>
    <w:multiLevelType w:val="hybridMultilevel"/>
    <w:tmpl w:val="B364B23A"/>
    <w:lvl w:ilvl="0" w:tplc="9A761FE4">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7DD3CC8"/>
    <w:multiLevelType w:val="hybridMultilevel"/>
    <w:tmpl w:val="504E387A"/>
    <w:lvl w:ilvl="0" w:tplc="0D92E2B8">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8687B24"/>
    <w:multiLevelType w:val="hybridMultilevel"/>
    <w:tmpl w:val="85C68B04"/>
    <w:lvl w:ilvl="0" w:tplc="BC720DEC">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9F46577"/>
    <w:multiLevelType w:val="hybridMultilevel"/>
    <w:tmpl w:val="38883C52"/>
    <w:lvl w:ilvl="0" w:tplc="AE543CF6">
      <w:start w:val="1"/>
      <w:numFmt w:val="decimal"/>
      <w:suff w:val="spac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0"/>
  </w:num>
  <w:num w:numId="4">
    <w:abstractNumId w:val="2"/>
  </w:num>
  <w:num w:numId="5">
    <w:abstractNumId w:val="5"/>
  </w:num>
  <w:num w:numId="6">
    <w:abstractNumId w:val="10"/>
  </w:num>
  <w:num w:numId="7">
    <w:abstractNumId w:val="13"/>
  </w:num>
  <w:num w:numId="8">
    <w:abstractNumId w:val="11"/>
  </w:num>
  <w:num w:numId="9">
    <w:abstractNumId w:val="16"/>
  </w:num>
  <w:num w:numId="10">
    <w:abstractNumId w:val="8"/>
  </w:num>
  <w:num w:numId="11">
    <w:abstractNumId w:val="14"/>
  </w:num>
  <w:num w:numId="12">
    <w:abstractNumId w:val="15"/>
  </w:num>
  <w:num w:numId="13">
    <w:abstractNumId w:val="7"/>
  </w:num>
  <w:num w:numId="14">
    <w:abstractNumId w:val="6"/>
  </w:num>
  <w:num w:numId="15">
    <w:abstractNumId w:val="3"/>
  </w:num>
  <w:num w:numId="16">
    <w:abstractNumId w:val="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236"/>
    <w:rsid w:val="00003744"/>
    <w:rsid w:val="00004EC6"/>
    <w:rsid w:val="00005B9F"/>
    <w:rsid w:val="00007135"/>
    <w:rsid w:val="00007DB1"/>
    <w:rsid w:val="00007EED"/>
    <w:rsid w:val="00030B42"/>
    <w:rsid w:val="00053088"/>
    <w:rsid w:val="000634FA"/>
    <w:rsid w:val="000705C7"/>
    <w:rsid w:val="000D5FCF"/>
    <w:rsid w:val="0013749A"/>
    <w:rsid w:val="001776B3"/>
    <w:rsid w:val="001D59C9"/>
    <w:rsid w:val="001F7388"/>
    <w:rsid w:val="00200204"/>
    <w:rsid w:val="00225CF7"/>
    <w:rsid w:val="00237663"/>
    <w:rsid w:val="00291281"/>
    <w:rsid w:val="00297BE2"/>
    <w:rsid w:val="002A62E5"/>
    <w:rsid w:val="002B5C2E"/>
    <w:rsid w:val="002B79F1"/>
    <w:rsid w:val="002C3AF0"/>
    <w:rsid w:val="002D18A2"/>
    <w:rsid w:val="00300CEC"/>
    <w:rsid w:val="00320104"/>
    <w:rsid w:val="00333854"/>
    <w:rsid w:val="003564A6"/>
    <w:rsid w:val="00362E67"/>
    <w:rsid w:val="003677A1"/>
    <w:rsid w:val="003A49D2"/>
    <w:rsid w:val="003B128B"/>
    <w:rsid w:val="00403961"/>
    <w:rsid w:val="00406BCF"/>
    <w:rsid w:val="00435435"/>
    <w:rsid w:val="0048188A"/>
    <w:rsid w:val="0049034B"/>
    <w:rsid w:val="004B4433"/>
    <w:rsid w:val="00503863"/>
    <w:rsid w:val="0051710A"/>
    <w:rsid w:val="005B4353"/>
    <w:rsid w:val="005B57BC"/>
    <w:rsid w:val="005C4813"/>
    <w:rsid w:val="005D4C61"/>
    <w:rsid w:val="005D6FAD"/>
    <w:rsid w:val="00611793"/>
    <w:rsid w:val="006133E6"/>
    <w:rsid w:val="00614558"/>
    <w:rsid w:val="00621E10"/>
    <w:rsid w:val="0064304C"/>
    <w:rsid w:val="00681833"/>
    <w:rsid w:val="00681A3E"/>
    <w:rsid w:val="006A0499"/>
    <w:rsid w:val="006C391C"/>
    <w:rsid w:val="006D173E"/>
    <w:rsid w:val="0070038E"/>
    <w:rsid w:val="007231C3"/>
    <w:rsid w:val="007266E9"/>
    <w:rsid w:val="00736A38"/>
    <w:rsid w:val="007631AC"/>
    <w:rsid w:val="00766940"/>
    <w:rsid w:val="00774B83"/>
    <w:rsid w:val="00780336"/>
    <w:rsid w:val="00780EC5"/>
    <w:rsid w:val="00783182"/>
    <w:rsid w:val="007A4660"/>
    <w:rsid w:val="007C0F8B"/>
    <w:rsid w:val="007E0FEF"/>
    <w:rsid w:val="00806991"/>
    <w:rsid w:val="00811028"/>
    <w:rsid w:val="00833949"/>
    <w:rsid w:val="00876784"/>
    <w:rsid w:val="008A4C6E"/>
    <w:rsid w:val="008E01F5"/>
    <w:rsid w:val="008E6575"/>
    <w:rsid w:val="00903249"/>
    <w:rsid w:val="00903DBD"/>
    <w:rsid w:val="009102BA"/>
    <w:rsid w:val="00926440"/>
    <w:rsid w:val="00967E42"/>
    <w:rsid w:val="009723E3"/>
    <w:rsid w:val="009C6B12"/>
    <w:rsid w:val="009D60C5"/>
    <w:rsid w:val="00A027B1"/>
    <w:rsid w:val="00A11404"/>
    <w:rsid w:val="00A1293B"/>
    <w:rsid w:val="00A2543E"/>
    <w:rsid w:val="00A43BE8"/>
    <w:rsid w:val="00A50D25"/>
    <w:rsid w:val="00A57C53"/>
    <w:rsid w:val="00A63B26"/>
    <w:rsid w:val="00A81A38"/>
    <w:rsid w:val="00A91505"/>
    <w:rsid w:val="00AC0426"/>
    <w:rsid w:val="00AF4268"/>
    <w:rsid w:val="00AF7BFC"/>
    <w:rsid w:val="00B00C05"/>
    <w:rsid w:val="00B03D95"/>
    <w:rsid w:val="00B62713"/>
    <w:rsid w:val="00B8500B"/>
    <w:rsid w:val="00BC02DA"/>
    <w:rsid w:val="00BC7D02"/>
    <w:rsid w:val="00BE4F19"/>
    <w:rsid w:val="00BE7236"/>
    <w:rsid w:val="00C05429"/>
    <w:rsid w:val="00C65A4F"/>
    <w:rsid w:val="00C72C6C"/>
    <w:rsid w:val="00C83BE6"/>
    <w:rsid w:val="00C92031"/>
    <w:rsid w:val="00C93F5F"/>
    <w:rsid w:val="00CA2194"/>
    <w:rsid w:val="00CC1568"/>
    <w:rsid w:val="00CC7E22"/>
    <w:rsid w:val="00CE5680"/>
    <w:rsid w:val="00D06DE5"/>
    <w:rsid w:val="00D258DC"/>
    <w:rsid w:val="00D674D6"/>
    <w:rsid w:val="00DD4204"/>
    <w:rsid w:val="00DD73F3"/>
    <w:rsid w:val="00E149F9"/>
    <w:rsid w:val="00E37B46"/>
    <w:rsid w:val="00E52ACC"/>
    <w:rsid w:val="00E53FF4"/>
    <w:rsid w:val="00E561B3"/>
    <w:rsid w:val="00E65DF4"/>
    <w:rsid w:val="00EA23C9"/>
    <w:rsid w:val="00EA5A55"/>
    <w:rsid w:val="00EE5362"/>
    <w:rsid w:val="00EE6FA7"/>
    <w:rsid w:val="00EF2D7B"/>
    <w:rsid w:val="00F064D0"/>
    <w:rsid w:val="00F24737"/>
    <w:rsid w:val="00F27E45"/>
    <w:rsid w:val="00FB6824"/>
    <w:rsid w:val="00FC6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680"/>
    <w:pPr>
      <w:widowControl w:val="0"/>
      <w:jc w:val="both"/>
    </w:pPr>
  </w:style>
  <w:style w:type="paragraph" w:styleId="3">
    <w:name w:val="heading 3"/>
    <w:basedOn w:val="a"/>
    <w:next w:val="a"/>
    <w:link w:val="3Char"/>
    <w:uiPriority w:val="99"/>
    <w:qFormat/>
    <w:rsid w:val="00320104"/>
    <w:pPr>
      <w:keepNext/>
      <w:keepLines/>
      <w:spacing w:before="260" w:after="260" w:line="416" w:lineRule="auto"/>
      <w:ind w:firstLineChars="200" w:firstLine="200"/>
      <w:jc w:val="left"/>
      <w:outlineLvl w:val="2"/>
    </w:pPr>
    <w:rPr>
      <w:rFonts w:ascii="Times New Roman" w:eastAsia="宋体" w:hAnsi="Times New Roman" w:cs="Times New Roman"/>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7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7236"/>
    <w:rPr>
      <w:sz w:val="18"/>
      <w:szCs w:val="18"/>
    </w:rPr>
  </w:style>
  <w:style w:type="paragraph" w:styleId="a4">
    <w:name w:val="footer"/>
    <w:basedOn w:val="a"/>
    <w:link w:val="Char0"/>
    <w:uiPriority w:val="99"/>
    <w:semiHidden/>
    <w:unhideWhenUsed/>
    <w:rsid w:val="00BE72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7236"/>
    <w:rPr>
      <w:sz w:val="18"/>
      <w:szCs w:val="18"/>
    </w:rPr>
  </w:style>
  <w:style w:type="character" w:styleId="a5">
    <w:name w:val="Hyperlink"/>
    <w:basedOn w:val="a0"/>
    <w:uiPriority w:val="99"/>
    <w:semiHidden/>
    <w:unhideWhenUsed/>
    <w:qFormat/>
    <w:rsid w:val="00A027B1"/>
    <w:rPr>
      <w:color w:val="2F2F2F"/>
      <w:u w:val="none"/>
    </w:rPr>
  </w:style>
  <w:style w:type="table" w:styleId="a6">
    <w:name w:val="Table Grid"/>
    <w:basedOn w:val="a1"/>
    <w:uiPriority w:val="59"/>
    <w:rsid w:val="005B57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B57BC"/>
    <w:pPr>
      <w:ind w:firstLineChars="200" w:firstLine="420"/>
    </w:pPr>
  </w:style>
  <w:style w:type="paragraph" w:styleId="a8">
    <w:name w:val="Balloon Text"/>
    <w:basedOn w:val="a"/>
    <w:link w:val="Char1"/>
    <w:uiPriority w:val="99"/>
    <w:semiHidden/>
    <w:unhideWhenUsed/>
    <w:rsid w:val="008E01F5"/>
    <w:rPr>
      <w:sz w:val="18"/>
      <w:szCs w:val="18"/>
    </w:rPr>
  </w:style>
  <w:style w:type="character" w:customStyle="1" w:styleId="Char1">
    <w:name w:val="批注框文本 Char"/>
    <w:basedOn w:val="a0"/>
    <w:link w:val="a8"/>
    <w:uiPriority w:val="99"/>
    <w:semiHidden/>
    <w:rsid w:val="008E01F5"/>
    <w:rPr>
      <w:sz w:val="18"/>
      <w:szCs w:val="18"/>
    </w:rPr>
  </w:style>
  <w:style w:type="paragraph" w:styleId="a9">
    <w:name w:val="Normal (Web)"/>
    <w:basedOn w:val="a"/>
    <w:uiPriority w:val="99"/>
    <w:semiHidden/>
    <w:unhideWhenUsed/>
    <w:rsid w:val="006C391C"/>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7C0F8B"/>
    <w:pPr>
      <w:widowControl w:val="0"/>
      <w:autoSpaceDE w:val="0"/>
      <w:autoSpaceDN w:val="0"/>
      <w:adjustRightInd w:val="0"/>
    </w:pPr>
    <w:rPr>
      <w:rFonts w:ascii="Arial" w:hAnsi="Arial" w:cs="Arial"/>
      <w:color w:val="000000"/>
      <w:kern w:val="0"/>
      <w:sz w:val="24"/>
      <w:szCs w:val="24"/>
    </w:rPr>
  </w:style>
  <w:style w:type="character" w:customStyle="1" w:styleId="3Char">
    <w:name w:val="标题 3 Char"/>
    <w:basedOn w:val="a0"/>
    <w:link w:val="3"/>
    <w:uiPriority w:val="99"/>
    <w:rsid w:val="00320104"/>
    <w:rPr>
      <w:rFonts w:ascii="Times New Roman" w:eastAsia="宋体" w:hAnsi="Times New Roman" w:cs="Times New Roman"/>
      <w:kern w:val="0"/>
      <w:sz w:val="32"/>
      <w:szCs w:val="20"/>
    </w:rPr>
  </w:style>
  <w:style w:type="paragraph" w:customStyle="1" w:styleId="songti12black1">
    <w:name w:val="songti12black1"/>
    <w:basedOn w:val="a"/>
    <w:rsid w:val="009C6B12"/>
    <w:pPr>
      <w:widowControl/>
      <w:spacing w:line="480" w:lineRule="atLeast"/>
      <w:ind w:firstLine="480"/>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394164128">
      <w:bodyDiv w:val="1"/>
      <w:marLeft w:val="0"/>
      <w:marRight w:val="0"/>
      <w:marTop w:val="0"/>
      <w:marBottom w:val="0"/>
      <w:divBdr>
        <w:top w:val="none" w:sz="0" w:space="0" w:color="auto"/>
        <w:left w:val="none" w:sz="0" w:space="0" w:color="auto"/>
        <w:bottom w:val="none" w:sz="0" w:space="0" w:color="auto"/>
        <w:right w:val="none" w:sz="0" w:space="0" w:color="auto"/>
      </w:divBdr>
    </w:div>
    <w:div w:id="588150648">
      <w:bodyDiv w:val="1"/>
      <w:marLeft w:val="0"/>
      <w:marRight w:val="0"/>
      <w:marTop w:val="0"/>
      <w:marBottom w:val="0"/>
      <w:divBdr>
        <w:top w:val="none" w:sz="0" w:space="0" w:color="auto"/>
        <w:left w:val="none" w:sz="0" w:space="0" w:color="auto"/>
        <w:bottom w:val="none" w:sz="0" w:space="0" w:color="auto"/>
        <w:right w:val="none" w:sz="0" w:space="0" w:color="auto"/>
      </w:divBdr>
    </w:div>
    <w:div w:id="701049768">
      <w:bodyDiv w:val="1"/>
      <w:marLeft w:val="0"/>
      <w:marRight w:val="0"/>
      <w:marTop w:val="0"/>
      <w:marBottom w:val="0"/>
      <w:divBdr>
        <w:top w:val="none" w:sz="0" w:space="0" w:color="auto"/>
        <w:left w:val="none" w:sz="0" w:space="0" w:color="auto"/>
        <w:bottom w:val="none" w:sz="0" w:space="0" w:color="auto"/>
        <w:right w:val="none" w:sz="0" w:space="0" w:color="auto"/>
      </w:divBdr>
      <w:divsChild>
        <w:div w:id="497503525">
          <w:marLeft w:val="0"/>
          <w:marRight w:val="0"/>
          <w:marTop w:val="0"/>
          <w:marBottom w:val="0"/>
          <w:divBdr>
            <w:top w:val="none" w:sz="0" w:space="0" w:color="auto"/>
            <w:left w:val="none" w:sz="0" w:space="0" w:color="auto"/>
            <w:bottom w:val="none" w:sz="0" w:space="0" w:color="auto"/>
            <w:right w:val="none" w:sz="0" w:space="0" w:color="auto"/>
          </w:divBdr>
          <w:divsChild>
            <w:div w:id="1439719535">
              <w:marLeft w:val="0"/>
              <w:marRight w:val="0"/>
              <w:marTop w:val="0"/>
              <w:marBottom w:val="0"/>
              <w:divBdr>
                <w:top w:val="none" w:sz="0" w:space="0" w:color="auto"/>
                <w:left w:val="none" w:sz="0" w:space="0" w:color="auto"/>
                <w:bottom w:val="none" w:sz="0" w:space="0" w:color="auto"/>
                <w:right w:val="none" w:sz="0" w:space="0" w:color="auto"/>
              </w:divBdr>
              <w:divsChild>
                <w:div w:id="1570575964">
                  <w:marLeft w:val="0"/>
                  <w:marRight w:val="0"/>
                  <w:marTop w:val="0"/>
                  <w:marBottom w:val="0"/>
                  <w:divBdr>
                    <w:top w:val="none" w:sz="0" w:space="0" w:color="auto"/>
                    <w:left w:val="none" w:sz="0" w:space="0" w:color="auto"/>
                    <w:bottom w:val="none" w:sz="0" w:space="0" w:color="auto"/>
                    <w:right w:val="none" w:sz="0" w:space="0" w:color="auto"/>
                  </w:divBdr>
                  <w:divsChild>
                    <w:div w:id="872310009">
                      <w:marLeft w:val="0"/>
                      <w:marRight w:val="0"/>
                      <w:marTop w:val="0"/>
                      <w:marBottom w:val="0"/>
                      <w:divBdr>
                        <w:top w:val="none" w:sz="0" w:space="0" w:color="auto"/>
                        <w:left w:val="none" w:sz="0" w:space="0" w:color="auto"/>
                        <w:bottom w:val="none" w:sz="0" w:space="0" w:color="auto"/>
                        <w:right w:val="none" w:sz="0" w:space="0" w:color="auto"/>
                      </w:divBdr>
                      <w:divsChild>
                        <w:div w:id="432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343632">
      <w:bodyDiv w:val="1"/>
      <w:marLeft w:val="0"/>
      <w:marRight w:val="0"/>
      <w:marTop w:val="0"/>
      <w:marBottom w:val="0"/>
      <w:divBdr>
        <w:top w:val="none" w:sz="0" w:space="0" w:color="auto"/>
        <w:left w:val="none" w:sz="0" w:space="0" w:color="auto"/>
        <w:bottom w:val="none" w:sz="0" w:space="0" w:color="auto"/>
        <w:right w:val="none" w:sz="0" w:space="0" w:color="auto"/>
      </w:divBdr>
      <w:divsChild>
        <w:div w:id="1630238863">
          <w:marLeft w:val="547"/>
          <w:marRight w:val="0"/>
          <w:marTop w:val="0"/>
          <w:marBottom w:val="0"/>
          <w:divBdr>
            <w:top w:val="none" w:sz="0" w:space="0" w:color="auto"/>
            <w:left w:val="none" w:sz="0" w:space="0" w:color="auto"/>
            <w:bottom w:val="none" w:sz="0" w:space="0" w:color="auto"/>
            <w:right w:val="none" w:sz="0" w:space="0" w:color="auto"/>
          </w:divBdr>
        </w:div>
      </w:divsChild>
    </w:div>
    <w:div w:id="875042034">
      <w:bodyDiv w:val="1"/>
      <w:marLeft w:val="0"/>
      <w:marRight w:val="0"/>
      <w:marTop w:val="0"/>
      <w:marBottom w:val="0"/>
      <w:divBdr>
        <w:top w:val="none" w:sz="0" w:space="0" w:color="auto"/>
        <w:left w:val="none" w:sz="0" w:space="0" w:color="auto"/>
        <w:bottom w:val="none" w:sz="0" w:space="0" w:color="auto"/>
        <w:right w:val="none" w:sz="0" w:space="0" w:color="auto"/>
      </w:divBdr>
      <w:divsChild>
        <w:div w:id="232401294">
          <w:marLeft w:val="0"/>
          <w:marRight w:val="0"/>
          <w:marTop w:val="0"/>
          <w:marBottom w:val="0"/>
          <w:divBdr>
            <w:top w:val="none" w:sz="0" w:space="0" w:color="auto"/>
            <w:left w:val="none" w:sz="0" w:space="0" w:color="auto"/>
            <w:bottom w:val="none" w:sz="0" w:space="0" w:color="auto"/>
            <w:right w:val="none" w:sz="0" w:space="0" w:color="auto"/>
          </w:divBdr>
          <w:divsChild>
            <w:div w:id="1121529449">
              <w:marLeft w:val="0"/>
              <w:marRight w:val="0"/>
              <w:marTop w:val="0"/>
              <w:marBottom w:val="0"/>
              <w:divBdr>
                <w:top w:val="none" w:sz="0" w:space="0" w:color="auto"/>
                <w:left w:val="none" w:sz="0" w:space="0" w:color="auto"/>
                <w:bottom w:val="none" w:sz="0" w:space="0" w:color="auto"/>
                <w:right w:val="none" w:sz="0" w:space="0" w:color="auto"/>
              </w:divBdr>
              <w:divsChild>
                <w:div w:id="97871958">
                  <w:marLeft w:val="0"/>
                  <w:marRight w:val="0"/>
                  <w:marTop w:val="0"/>
                  <w:marBottom w:val="0"/>
                  <w:divBdr>
                    <w:top w:val="none" w:sz="0" w:space="0" w:color="auto"/>
                    <w:left w:val="none" w:sz="0" w:space="0" w:color="auto"/>
                    <w:bottom w:val="none" w:sz="0" w:space="0" w:color="auto"/>
                    <w:right w:val="none" w:sz="0" w:space="0" w:color="auto"/>
                  </w:divBdr>
                  <w:divsChild>
                    <w:div w:id="5559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98303">
      <w:bodyDiv w:val="1"/>
      <w:marLeft w:val="0"/>
      <w:marRight w:val="0"/>
      <w:marTop w:val="0"/>
      <w:marBottom w:val="0"/>
      <w:divBdr>
        <w:top w:val="none" w:sz="0" w:space="0" w:color="auto"/>
        <w:left w:val="none" w:sz="0" w:space="0" w:color="auto"/>
        <w:bottom w:val="none" w:sz="0" w:space="0" w:color="auto"/>
        <w:right w:val="none" w:sz="0" w:space="0" w:color="auto"/>
      </w:divBdr>
      <w:divsChild>
        <w:div w:id="1768622776">
          <w:marLeft w:val="0"/>
          <w:marRight w:val="0"/>
          <w:marTop w:val="0"/>
          <w:marBottom w:val="0"/>
          <w:divBdr>
            <w:top w:val="none" w:sz="0" w:space="0" w:color="auto"/>
            <w:left w:val="none" w:sz="0" w:space="0" w:color="auto"/>
            <w:bottom w:val="none" w:sz="0" w:space="0" w:color="auto"/>
            <w:right w:val="none" w:sz="0" w:space="0" w:color="auto"/>
          </w:divBdr>
          <w:divsChild>
            <w:div w:id="97408826">
              <w:marLeft w:val="0"/>
              <w:marRight w:val="0"/>
              <w:marTop w:val="300"/>
              <w:marBottom w:val="0"/>
              <w:divBdr>
                <w:top w:val="none" w:sz="0" w:space="0" w:color="auto"/>
                <w:left w:val="none" w:sz="0" w:space="0" w:color="auto"/>
                <w:bottom w:val="none" w:sz="0" w:space="0" w:color="auto"/>
                <w:right w:val="none" w:sz="0" w:space="0" w:color="auto"/>
              </w:divBdr>
              <w:divsChild>
                <w:div w:id="1186404524">
                  <w:marLeft w:val="0"/>
                  <w:marRight w:val="0"/>
                  <w:marTop w:val="0"/>
                  <w:marBottom w:val="0"/>
                  <w:divBdr>
                    <w:top w:val="single" w:sz="6" w:space="0" w:color="E5E5E5"/>
                    <w:left w:val="single" w:sz="6" w:space="0" w:color="E5E5E5"/>
                    <w:bottom w:val="single" w:sz="6" w:space="0" w:color="E5E5E5"/>
                    <w:right w:val="single" w:sz="6" w:space="0" w:color="E5E5E5"/>
                  </w:divBdr>
                  <w:divsChild>
                    <w:div w:id="325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5370">
      <w:bodyDiv w:val="1"/>
      <w:marLeft w:val="0"/>
      <w:marRight w:val="0"/>
      <w:marTop w:val="0"/>
      <w:marBottom w:val="0"/>
      <w:divBdr>
        <w:top w:val="none" w:sz="0" w:space="0" w:color="auto"/>
        <w:left w:val="none" w:sz="0" w:space="0" w:color="auto"/>
        <w:bottom w:val="none" w:sz="0" w:space="0" w:color="auto"/>
        <w:right w:val="none" w:sz="0" w:space="0" w:color="auto"/>
      </w:divBdr>
      <w:divsChild>
        <w:div w:id="1601378461">
          <w:marLeft w:val="0"/>
          <w:marRight w:val="0"/>
          <w:marTop w:val="0"/>
          <w:marBottom w:val="0"/>
          <w:divBdr>
            <w:top w:val="none" w:sz="0" w:space="0" w:color="auto"/>
            <w:left w:val="none" w:sz="0" w:space="0" w:color="auto"/>
            <w:bottom w:val="none" w:sz="0" w:space="0" w:color="auto"/>
            <w:right w:val="none" w:sz="0" w:space="0" w:color="auto"/>
          </w:divBdr>
        </w:div>
      </w:divsChild>
    </w:div>
    <w:div w:id="1485396264">
      <w:bodyDiv w:val="1"/>
      <w:marLeft w:val="0"/>
      <w:marRight w:val="0"/>
      <w:marTop w:val="0"/>
      <w:marBottom w:val="0"/>
      <w:divBdr>
        <w:top w:val="none" w:sz="0" w:space="0" w:color="auto"/>
        <w:left w:val="none" w:sz="0" w:space="0" w:color="auto"/>
        <w:bottom w:val="none" w:sz="0" w:space="0" w:color="auto"/>
        <w:right w:val="none" w:sz="0" w:space="0" w:color="auto"/>
      </w:divBdr>
    </w:div>
    <w:div w:id="191011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works.net.cn/report/made2025/made2025.html"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9283A-E65E-4A64-BBE7-622760C3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22</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alien</dc:creator>
  <cp:keywords/>
  <dc:description/>
  <cp:lastModifiedBy>alien</cp:lastModifiedBy>
  <cp:revision>46</cp:revision>
  <dcterms:created xsi:type="dcterms:W3CDTF">2018-09-16T07:18:00Z</dcterms:created>
  <dcterms:modified xsi:type="dcterms:W3CDTF">2018-10-07T02:32:00Z</dcterms:modified>
</cp:coreProperties>
</file>